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1"/>
        <w:rPr>
          <w:rFonts w:hint="eastAsia" w:asciiTheme="minorEastAsia" w:hAnsiTheme="minorEastAsia" w:cstheme="minorEastAsia"/>
          <w:b/>
          <w:bCs/>
          <w:sz w:val="28"/>
          <w:szCs w:val="28"/>
          <w:lang w:val="en-US" w:eastAsia="zh-CN"/>
        </w:rPr>
      </w:pPr>
      <w:bookmarkStart w:id="0" w:name="_Toc26103"/>
      <w:r>
        <w:rPr>
          <w:rFonts w:hint="eastAsia" w:asciiTheme="minorEastAsia" w:hAnsiTheme="minorEastAsia" w:cstheme="minorEastAsia"/>
          <w:b/>
          <w:bCs/>
          <w:sz w:val="28"/>
          <w:szCs w:val="28"/>
          <w:lang w:val="en-US" w:eastAsia="zh-CN"/>
        </w:rPr>
        <w:t>热电阻</w:t>
      </w:r>
      <w:bookmarkEnd w:id="0"/>
    </w:p>
    <w:p>
      <w:pPr>
        <w:rPr>
          <w:b/>
          <w:sz w:val="28"/>
          <w:szCs w:val="28"/>
        </w:rPr>
      </w:pPr>
      <w:r>
        <w:rPr>
          <w:rFonts w:hint="eastAsia"/>
          <w:b/>
          <w:sz w:val="28"/>
          <w:szCs w:val="28"/>
        </w:rPr>
        <w:t>一：产品简介</w:t>
      </w:r>
    </w:p>
    <w:p>
      <w:pPr>
        <w:ind w:firstLine="420" w:firstLineChars="200"/>
        <w:rPr>
          <w:rFonts w:hint="eastAsia" w:ascii="宋体" w:hAnsi="宋体"/>
          <w:color w:val="000000"/>
          <w:szCs w:val="21"/>
        </w:rPr>
      </w:pPr>
      <w:r>
        <w:rPr>
          <w:rFonts w:hint="eastAsia" w:ascii="宋体" w:hAnsi="宋体"/>
          <w:szCs w:val="21"/>
        </w:rPr>
        <w:t>热电阻</w:t>
      </w:r>
      <w:r>
        <w:rPr>
          <w:rFonts w:ascii="宋体" w:hAnsi="宋体"/>
          <w:color w:val="000000"/>
          <w:szCs w:val="21"/>
        </w:rPr>
        <w:t>是中低温区最常用的一种温度检测器。它的主要特点是测量精度高，性能稳定。其中铂热电阻的测量精确度是最高的，它不仅广泛应用于工业测温，而且被制成标准的基准仪。</w:t>
      </w:r>
    </w:p>
    <w:p>
      <w:pPr>
        <w:ind w:firstLine="420" w:firstLineChars="200"/>
        <w:rPr>
          <w:b/>
          <w:szCs w:val="21"/>
        </w:rPr>
      </w:pPr>
      <w:r>
        <w:rPr>
          <w:rFonts w:ascii="宋体" w:hAnsi="宋体"/>
          <w:color w:val="000000"/>
          <w:szCs w:val="21"/>
        </w:rPr>
        <w:t>热电阻顾名思义，它的电阻的阻值是随着温度变化而变化的，比如，用线性比较好的铂丝、铜丝作的电阻。工业用热电阻一般采用Pt100,Pt10,Pt1000、Cu50,Cu100,铂热电阻的测温的范围一般为零下200-</w:t>
      </w:r>
      <w:r>
        <w:rPr>
          <w:rFonts w:hint="eastAsia" w:ascii="宋体" w:hAnsi="宋体"/>
          <w:color w:val="000000"/>
          <w:szCs w:val="21"/>
          <w:lang w:val="en-US" w:eastAsia="zh-CN"/>
        </w:rPr>
        <w:t>6</w:t>
      </w:r>
      <w:r>
        <w:rPr>
          <w:rFonts w:ascii="宋体" w:hAnsi="宋体"/>
          <w:color w:val="000000"/>
          <w:szCs w:val="21"/>
        </w:rPr>
        <w:t>00摄氏度，铜热电阻为零下40到140摄氏度。</w:t>
      </w:r>
    </w:p>
    <w:p>
      <w:pPr>
        <w:rPr>
          <w:szCs w:val="21"/>
        </w:rPr>
      </w:pPr>
      <w:r>
        <w:rPr>
          <w:rFonts w:hint="eastAsia"/>
          <w:szCs w:val="21"/>
        </w:rPr>
        <w:t>（1）铠装</w:t>
      </w:r>
      <w:r>
        <w:rPr>
          <w:rFonts w:hint="eastAsia"/>
          <w:szCs w:val="21"/>
          <w:lang w:eastAsia="zh-CN"/>
        </w:rPr>
        <w:t>式</w:t>
      </w:r>
      <w:r>
        <w:rPr>
          <w:rFonts w:hint="eastAsia"/>
          <w:szCs w:val="21"/>
        </w:rPr>
        <w:t>热电阻</w:t>
      </w:r>
      <w:bookmarkStart w:id="1" w:name="_GoBack"/>
      <w:bookmarkEnd w:id="1"/>
    </w:p>
    <w:p>
      <w:pPr>
        <w:rPr>
          <w:b/>
          <w:sz w:val="28"/>
          <w:szCs w:val="28"/>
        </w:rPr>
      </w:pPr>
      <w:r>
        <w:drawing>
          <wp:inline distT="0" distB="0" distL="114300" distR="114300">
            <wp:extent cx="1316355" cy="2274570"/>
            <wp:effectExtent l="0" t="0" r="17145"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316355" cy="2274570"/>
                    </a:xfrm>
                    <a:prstGeom prst="rect">
                      <a:avLst/>
                    </a:prstGeom>
                    <a:noFill/>
                    <a:ln w="9525">
                      <a:noFill/>
                    </a:ln>
                  </pic:spPr>
                </pic:pic>
              </a:graphicData>
            </a:graphic>
          </wp:inline>
        </w:drawing>
      </w:r>
    </w:p>
    <w:p>
      <w:pPr>
        <w:rPr>
          <w:szCs w:val="21"/>
        </w:rPr>
      </w:pPr>
      <w:r>
        <w:rPr>
          <w:rFonts w:hint="eastAsia"/>
          <w:szCs w:val="21"/>
        </w:rPr>
        <w:t>（2）</w:t>
      </w:r>
      <w:r>
        <w:rPr>
          <w:rFonts w:hint="eastAsia"/>
          <w:szCs w:val="21"/>
          <w:lang w:eastAsia="zh-CN"/>
        </w:rPr>
        <w:t>引线式</w:t>
      </w:r>
      <w:r>
        <w:rPr>
          <w:rFonts w:hint="eastAsia"/>
          <w:szCs w:val="21"/>
        </w:rPr>
        <w:t>热电阻</w:t>
      </w:r>
    </w:p>
    <w:p>
      <w:pPr>
        <w:rPr>
          <w:b/>
          <w:sz w:val="28"/>
          <w:szCs w:val="28"/>
        </w:rPr>
      </w:pPr>
      <w:r>
        <w:drawing>
          <wp:inline distT="0" distB="0" distL="0" distR="0">
            <wp:extent cx="3642360" cy="1847215"/>
            <wp:effectExtent l="0" t="0" r="15240" b="635"/>
            <wp:docPr id="266" name="图片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图片 266"/>
                    <pic:cNvPicPr>
                      <a:picLocks noChangeAspect="1"/>
                    </pic:cNvPicPr>
                  </pic:nvPicPr>
                  <pic:blipFill>
                    <a:blip r:embed="rId6"/>
                    <a:stretch>
                      <a:fillRect/>
                    </a:stretch>
                  </pic:blipFill>
                  <pic:spPr>
                    <a:xfrm>
                      <a:off x="0" y="0"/>
                      <a:ext cx="3641195" cy="1846727"/>
                    </a:xfrm>
                    <a:prstGeom prst="rect">
                      <a:avLst/>
                    </a:prstGeom>
                  </pic:spPr>
                </pic:pic>
              </a:graphicData>
            </a:graphic>
          </wp:inline>
        </w:drawing>
      </w:r>
    </w:p>
    <w:p>
      <w:pPr>
        <w:rPr>
          <w:szCs w:val="21"/>
        </w:rPr>
      </w:pPr>
      <w:r>
        <w:rPr>
          <w:rFonts w:hint="eastAsia"/>
          <w:szCs w:val="21"/>
        </w:rPr>
        <w:t>（3）其他种类</w:t>
      </w:r>
    </w:p>
    <w:p>
      <w:pPr>
        <w:rPr>
          <w:b/>
          <w:sz w:val="28"/>
          <w:szCs w:val="28"/>
        </w:rPr>
      </w:pPr>
      <w:r>
        <w:drawing>
          <wp:inline distT="0" distB="0" distL="0" distR="0">
            <wp:extent cx="3448685" cy="2124075"/>
            <wp:effectExtent l="0" t="0" r="18415" b="9525"/>
            <wp:docPr id="267" name="图片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图片 267"/>
                    <pic:cNvPicPr>
                      <a:picLocks noChangeAspect="1"/>
                    </pic:cNvPicPr>
                  </pic:nvPicPr>
                  <pic:blipFill>
                    <a:blip r:embed="rId7"/>
                    <a:stretch>
                      <a:fillRect/>
                    </a:stretch>
                  </pic:blipFill>
                  <pic:spPr>
                    <a:xfrm>
                      <a:off x="0" y="0"/>
                      <a:ext cx="3448336" cy="2123810"/>
                    </a:xfrm>
                    <a:prstGeom prst="rect">
                      <a:avLst/>
                    </a:prstGeom>
                  </pic:spPr>
                </pic:pic>
              </a:graphicData>
            </a:graphic>
          </wp:inline>
        </w:drawing>
      </w:r>
    </w:p>
    <w:p>
      <w:pPr>
        <w:rPr>
          <w:b/>
          <w:sz w:val="28"/>
          <w:szCs w:val="28"/>
        </w:rPr>
      </w:pPr>
    </w:p>
    <w:p>
      <w:pPr>
        <w:rPr>
          <w:rFonts w:hint="eastAsia"/>
          <w:b/>
          <w:sz w:val="28"/>
          <w:szCs w:val="28"/>
        </w:rPr>
      </w:pPr>
      <w:r>
        <w:rPr>
          <w:rFonts w:hint="eastAsia"/>
          <w:b/>
          <w:sz w:val="28"/>
          <w:szCs w:val="28"/>
        </w:rPr>
        <w:t>PT100热电阻分度表</w:t>
      </w:r>
    </w:p>
    <w:p>
      <w:pPr>
        <w:rPr>
          <w:rFonts w:hint="eastAsia"/>
          <w:b/>
          <w:sz w:val="28"/>
          <w:szCs w:val="28"/>
        </w:rPr>
      </w:pPr>
    </w:p>
    <w:tbl>
      <w:tblPr>
        <w:tblStyle w:val="5"/>
        <w:tblW w:w="86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25"/>
        <w:gridCol w:w="810"/>
        <w:gridCol w:w="765"/>
        <w:gridCol w:w="1080"/>
        <w:gridCol w:w="795"/>
        <w:gridCol w:w="810"/>
        <w:gridCol w:w="740"/>
        <w:gridCol w:w="775"/>
        <w:gridCol w:w="775"/>
        <w:gridCol w:w="763"/>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0</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4</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5</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6</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7</w:t>
            </w:r>
          </w:p>
        </w:tc>
        <w:tc>
          <w:tcPr>
            <w:tcW w:w="76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8</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100</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100 39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100 78</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101 17</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101.56</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101 95</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102 34</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102.73</w:t>
            </w:r>
          </w:p>
        </w:tc>
        <w:tc>
          <w:tcPr>
            <w:tcW w:w="76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103 12</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103.9</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104 29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104.68</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105.07</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105.46</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105 85</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106.24</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106.63</w:t>
            </w:r>
          </w:p>
        </w:tc>
        <w:tc>
          <w:tcPr>
            <w:tcW w:w="76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107.02</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107.79</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108.18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108.75</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108.96</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109.35</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109.73</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110.12</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110.51</w:t>
            </w:r>
          </w:p>
        </w:tc>
        <w:tc>
          <w:tcPr>
            <w:tcW w:w="76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110.9</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111.28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111 67</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112.06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112.45</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112.83</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113.22</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113.61</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114.99</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114.38</w:t>
            </w:r>
          </w:p>
        </w:tc>
        <w:tc>
          <w:tcPr>
            <w:tcW w:w="76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114.77</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115.15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40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115.54</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115.93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116 31</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116.7</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117.08</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117.47</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117.85</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118.24</w:t>
            </w:r>
          </w:p>
        </w:tc>
        <w:tc>
          <w:tcPr>
            <w:tcW w:w="76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118.62</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119.01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1194</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119.78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120.16</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120.55</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120.93</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121.32</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121.7</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122.09</w:t>
            </w:r>
          </w:p>
        </w:tc>
        <w:tc>
          <w:tcPr>
            <w:tcW w:w="76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122.47</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122.86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60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123.24</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123.62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124.01</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124.39</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124.77</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125.16</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125.54</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125.92</w:t>
            </w:r>
          </w:p>
        </w:tc>
        <w:tc>
          <w:tcPr>
            <w:tcW w:w="76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126.31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126.69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70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127.07</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127.45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127.84</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128.22</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128.6</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128.98</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129.37</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129.75</w:t>
            </w:r>
          </w:p>
        </w:tc>
        <w:tc>
          <w:tcPr>
            <w:tcW w:w="76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130.13</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80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130 89</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131.27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131 66</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132.04</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132.42</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132.8</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133.18</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133.56</w:t>
            </w:r>
          </w:p>
        </w:tc>
        <w:tc>
          <w:tcPr>
            <w:tcW w:w="76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133.94</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90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134.7</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135.08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135.46</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135.84</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136.22</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136.6</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136.98</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137.36</w:t>
            </w:r>
          </w:p>
        </w:tc>
        <w:tc>
          <w:tcPr>
            <w:tcW w:w="76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137.74</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138.5</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138.88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139.26</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139.64</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140.02</w:t>
            </w:r>
          </w:p>
        </w:tc>
        <w:tc>
          <w:tcPr>
            <w:tcW w:w="74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140.39</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140.77</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141.15</w:t>
            </w:r>
          </w:p>
        </w:tc>
        <w:tc>
          <w:tcPr>
            <w:tcW w:w="76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141.53</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bottom"/>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141.91</w:t>
            </w:r>
          </w:p>
        </w:tc>
      </w:tr>
    </w:tbl>
    <w:p>
      <w:pPr>
        <w:rPr>
          <w:b/>
          <w:sz w:val="28"/>
          <w:szCs w:val="28"/>
        </w:rPr>
      </w:pPr>
    </w:p>
    <w:p>
      <w:pPr>
        <w:rPr>
          <w:b/>
          <w:sz w:val="28"/>
          <w:szCs w:val="28"/>
        </w:rPr>
      </w:pPr>
      <w:r>
        <w:rPr>
          <w:rFonts w:hint="eastAsia"/>
          <w:b/>
          <w:sz w:val="28"/>
          <w:szCs w:val="28"/>
        </w:rPr>
        <w:t>二：产品原理电气图</w:t>
      </w:r>
    </w:p>
    <w:p>
      <w:pPr>
        <w:ind w:firstLine="315" w:firstLineChars="150"/>
        <w:rPr>
          <w:rFonts w:asciiTheme="minorEastAsia" w:hAnsiTheme="minorEastAsia"/>
          <w:color w:val="000000"/>
          <w:szCs w:val="21"/>
        </w:rPr>
      </w:pPr>
      <w:r>
        <w:rPr>
          <w:rFonts w:asciiTheme="minorEastAsia" w:hAnsiTheme="minorEastAsia"/>
          <w:color w:val="000000"/>
          <w:szCs w:val="21"/>
        </w:rPr>
        <w:t>热电阻测温是基于金属导体的电阻值随温度的增加而增加这一特性来进行温度测量的。热电阻大都由纯金属材料制成，目前应用最多的是铂和铜，此外，现在已开始采用甸、镍、锰和铑等材料制造热电阻。</w:t>
      </w:r>
    </w:p>
    <w:p>
      <w:pPr>
        <w:ind w:firstLine="315" w:firstLineChars="150"/>
        <w:rPr>
          <w:rFonts w:asciiTheme="minorEastAsia" w:hAnsiTheme="minorEastAsia"/>
          <w:color w:val="000000"/>
          <w:szCs w:val="21"/>
        </w:rPr>
      </w:pPr>
      <w:r>
        <w:rPr>
          <w:rFonts w:asciiTheme="minorEastAsia" w:hAnsiTheme="minorEastAsia"/>
          <w:color w:val="000000"/>
          <w:szCs w:val="21"/>
        </w:rPr>
        <w:t>铂丝做成的热电阻，其分度号称Pt100。就是说它的阻值在0度时为100欧姆，负200度时为18.52欧姆，200度时为175.86欧姆，800度时为375.70欧姆。</w:t>
      </w:r>
    </w:p>
    <w:p>
      <w:pPr>
        <w:ind w:firstLine="315" w:firstLineChars="150"/>
        <w:rPr>
          <w:rFonts w:asciiTheme="minorEastAsia" w:hAnsiTheme="minorEastAsia"/>
          <w:color w:val="000000"/>
          <w:szCs w:val="21"/>
        </w:rPr>
      </w:pPr>
      <w:r>
        <w:rPr>
          <w:rFonts w:asciiTheme="minorEastAsia" w:hAnsiTheme="minorEastAsia"/>
          <w:color w:val="000000"/>
          <w:szCs w:val="21"/>
        </w:rPr>
        <w:t>用铜丝作的热电阻，分度号Cu50。它在0度时，阻值是50欧姆，100度时是71.400欧姆。</w:t>
      </w:r>
    </w:p>
    <w:p>
      <w:pPr>
        <w:ind w:firstLine="315" w:firstLineChars="150"/>
        <w:rPr>
          <w:rFonts w:hint="eastAsia" w:asciiTheme="minorEastAsia" w:hAnsiTheme="minorEastAsia"/>
          <w:b/>
          <w:color w:val="000000"/>
          <w:szCs w:val="21"/>
        </w:rPr>
      </w:pPr>
      <w:r>
        <w:rPr>
          <w:rFonts w:asciiTheme="minorEastAsia" w:hAnsiTheme="minorEastAsia"/>
          <w:color w:val="000000"/>
          <w:szCs w:val="21"/>
        </w:rPr>
        <w:t>热电阻公式都是Rt=Ro(1+A*t+B*t*t);Rt=Ro[1+A*t+B*t*t+C(t-100)*t*t*t] 的形式，t表示摄氏温度，Ro是零摄氏度时的电阻值，A、B、C都是规定的系数，对于Pt100,Ro就等于100。</w:t>
      </w:r>
    </w:p>
    <w:p>
      <w:pPr>
        <w:ind w:firstLine="316" w:firstLineChars="150"/>
        <w:rPr>
          <w:rFonts w:hint="eastAsia" w:asciiTheme="minorEastAsia" w:hAnsiTheme="minorEastAsia"/>
          <w:b/>
          <w:color w:val="000000"/>
          <w:szCs w:val="21"/>
        </w:rPr>
      </w:pPr>
    </w:p>
    <w:p>
      <w:pPr>
        <w:ind w:firstLine="316" w:firstLineChars="150"/>
        <w:rPr>
          <w:rFonts w:asciiTheme="minorEastAsia" w:hAnsiTheme="minorEastAsia"/>
          <w:b/>
          <w:color w:val="000000"/>
          <w:szCs w:val="21"/>
        </w:rPr>
      </w:pPr>
      <w:r>
        <w:rPr>
          <w:rFonts w:hint="eastAsia" w:asciiTheme="minorEastAsia" w:hAnsiTheme="minorEastAsia"/>
          <w:b/>
          <w:color w:val="000000"/>
          <w:szCs w:val="21"/>
        </w:rPr>
        <w:t>热电阻电气符号</w:t>
      </w:r>
    </w:p>
    <w:p>
      <w:pPr>
        <w:ind w:firstLine="315" w:firstLineChars="150"/>
        <w:rPr>
          <w:rFonts w:asciiTheme="minorEastAsia" w:hAnsiTheme="minorEastAsia"/>
          <w:b/>
          <w:szCs w:val="21"/>
        </w:rPr>
      </w:pPr>
      <w:r>
        <w:drawing>
          <wp:inline distT="0" distB="0" distL="0" distR="0">
            <wp:extent cx="2085975" cy="922020"/>
            <wp:effectExtent l="0" t="0" r="9525" b="11430"/>
            <wp:docPr id="269" name="图片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图片 269"/>
                    <pic:cNvPicPr>
                      <a:picLocks noChangeAspect="1"/>
                    </pic:cNvPicPr>
                  </pic:nvPicPr>
                  <pic:blipFill>
                    <a:blip r:embed="rId8"/>
                    <a:stretch>
                      <a:fillRect/>
                    </a:stretch>
                  </pic:blipFill>
                  <pic:spPr>
                    <a:xfrm>
                      <a:off x="0" y="0"/>
                      <a:ext cx="2085715" cy="922395"/>
                    </a:xfrm>
                    <a:prstGeom prst="rect">
                      <a:avLst/>
                    </a:prstGeom>
                  </pic:spPr>
                </pic:pic>
              </a:graphicData>
            </a:graphic>
          </wp:inline>
        </w:drawing>
      </w:r>
      <w:r>
        <w:rPr>
          <w:rFonts w:hint="eastAsia" w:asciiTheme="minorEastAsia" w:hAnsiTheme="minorEastAsia"/>
          <w:b/>
          <w:szCs w:val="21"/>
        </w:rPr>
        <w:t>RTD</w:t>
      </w:r>
    </w:p>
    <w:p>
      <w:pPr>
        <w:ind w:firstLine="316" w:firstLineChars="150"/>
        <w:rPr>
          <w:rFonts w:asciiTheme="minorEastAsia" w:hAnsiTheme="minorEastAsia"/>
          <w:b/>
          <w:szCs w:val="21"/>
        </w:rPr>
      </w:pPr>
      <w:r>
        <w:rPr>
          <w:rFonts w:hint="eastAsia" w:asciiTheme="minorEastAsia" w:hAnsiTheme="minorEastAsia"/>
          <w:b/>
          <w:szCs w:val="21"/>
        </w:rPr>
        <w:t>原理图</w:t>
      </w:r>
    </w:p>
    <w:p>
      <w:pPr>
        <w:ind w:firstLine="315" w:firstLineChars="150"/>
      </w:pPr>
      <w:r>
        <w:drawing>
          <wp:inline distT="0" distB="0" distL="0" distR="0">
            <wp:extent cx="3866515" cy="1266190"/>
            <wp:effectExtent l="0" t="0" r="635" b="10160"/>
            <wp:docPr id="270" name="图片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图片 270"/>
                    <pic:cNvPicPr>
                      <a:picLocks noChangeAspect="1"/>
                    </pic:cNvPicPr>
                  </pic:nvPicPr>
                  <pic:blipFill>
                    <a:blip r:embed="rId9"/>
                    <a:stretch>
                      <a:fillRect/>
                    </a:stretch>
                  </pic:blipFill>
                  <pic:spPr>
                    <a:xfrm>
                      <a:off x="0" y="0"/>
                      <a:ext cx="3866667" cy="1266667"/>
                    </a:xfrm>
                    <a:prstGeom prst="rect">
                      <a:avLst/>
                    </a:prstGeom>
                  </pic:spPr>
                </pic:pic>
              </a:graphicData>
            </a:graphic>
          </wp:inline>
        </w:drawing>
      </w:r>
    </w:p>
    <w:p>
      <w:pPr>
        <w:rPr>
          <w:rFonts w:hint="eastAsia"/>
          <w:b/>
          <w:sz w:val="28"/>
          <w:szCs w:val="28"/>
          <w:lang w:eastAsia="zh-CN"/>
        </w:rPr>
      </w:pPr>
    </w:p>
    <w:p>
      <w:pPr>
        <w:rPr>
          <w:rFonts w:hint="eastAsia"/>
          <w:b/>
          <w:sz w:val="28"/>
          <w:szCs w:val="28"/>
          <w:lang w:eastAsia="zh-CN"/>
        </w:rPr>
      </w:pPr>
      <w:r>
        <w:rPr>
          <w:rFonts w:hint="eastAsia"/>
          <w:b/>
          <w:sz w:val="28"/>
          <w:szCs w:val="28"/>
          <w:lang w:eastAsia="zh-CN"/>
        </w:rPr>
        <w:t>三：产品精度</w:t>
      </w:r>
    </w:p>
    <w:p>
      <w:pPr>
        <w:ind w:firstLine="560"/>
        <w:rPr>
          <w:rFonts w:hint="eastAsia" w:ascii="Arial" w:hAnsi="Arial" w:eastAsia="宋体" w:cs="Arial"/>
          <w:color w:val="333333"/>
          <w:kern w:val="0"/>
          <w:szCs w:val="21"/>
          <w:lang w:val="en-US" w:eastAsia="zh-CN"/>
        </w:rPr>
      </w:pPr>
      <w:r>
        <w:rPr>
          <w:rFonts w:hint="eastAsia" w:ascii="Arial" w:hAnsi="Arial" w:eastAsia="宋体" w:cs="Arial"/>
          <w:color w:val="333333"/>
          <w:kern w:val="0"/>
          <w:szCs w:val="21"/>
          <w:lang w:val="en-US" w:eastAsia="zh-CN"/>
        </w:rPr>
        <w:t>产品名称、分度号、外套管材料、允差，使用温度如表2-1所示</w:t>
      </w:r>
    </w:p>
    <w:p>
      <w:pPr>
        <w:ind w:firstLine="560"/>
        <w:rPr>
          <w:rFonts w:hint="eastAsia" w:ascii="Arial" w:hAnsi="Arial" w:eastAsia="宋体" w:cs="Arial"/>
          <w:color w:val="333333"/>
          <w:kern w:val="0"/>
          <w:szCs w:val="21"/>
          <w:lang w:val="en-US" w:eastAsia="zh-CN"/>
        </w:rPr>
      </w:pPr>
      <w:r>
        <w:rPr>
          <w:rFonts w:hint="eastAsia" w:ascii="Arial" w:hAnsi="Arial" w:eastAsia="宋体" w:cs="Arial"/>
          <w:color w:val="333333"/>
          <w:kern w:val="0"/>
          <w:szCs w:val="21"/>
          <w:lang w:val="en-US" w:eastAsia="zh-CN"/>
        </w:rPr>
        <w:t xml:space="preserve">                         表2-1             </w:t>
      </w:r>
    </w:p>
    <w:tbl>
      <w:tblPr>
        <w:tblStyle w:val="5"/>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980"/>
        <w:gridCol w:w="849"/>
        <w:gridCol w:w="1268"/>
        <w:gridCol w:w="2261"/>
        <w:gridCol w:w="1712"/>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512" w:hRule="atLeast"/>
        </w:trPr>
        <w:tc>
          <w:tcPr>
            <w:tcW w:w="9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产品名称</w:t>
            </w:r>
          </w:p>
        </w:tc>
        <w:tc>
          <w:tcPr>
            <w:tcW w:w="84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分度号</w:t>
            </w:r>
          </w:p>
        </w:tc>
        <w:tc>
          <w:tcPr>
            <w:tcW w:w="1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测量范围℃</w:t>
            </w:r>
          </w:p>
        </w:tc>
        <w:tc>
          <w:tcPr>
            <w:tcW w:w="22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允差等级</w:t>
            </w:r>
          </w:p>
        </w:tc>
        <w:tc>
          <w:tcPr>
            <w:tcW w:w="1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外套管材料</w:t>
            </w:r>
          </w:p>
        </w:tc>
        <w:tc>
          <w:tcPr>
            <w:tcW w:w="14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外直径mm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00" w:hRule="atLeast"/>
        </w:trPr>
        <w:tc>
          <w:tcPr>
            <w:tcW w:w="9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铠装铂电阻</w:t>
            </w:r>
          </w:p>
        </w:tc>
        <w:tc>
          <w:tcPr>
            <w:tcW w:w="8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PT100</w:t>
            </w:r>
          </w:p>
        </w:tc>
        <w:tc>
          <w:tcPr>
            <w:tcW w:w="126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-200~600</w:t>
            </w:r>
          </w:p>
        </w:tc>
        <w:tc>
          <w:tcPr>
            <w:tcW w:w="22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A级：±（0.15+0.002t）</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B级:±（0.30+0.005t）</w:t>
            </w:r>
          </w:p>
        </w:tc>
        <w:tc>
          <w:tcPr>
            <w:tcW w:w="171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1Cr18N9Ti；   316L；304</w:t>
            </w:r>
          </w:p>
        </w:tc>
        <w:tc>
          <w:tcPr>
            <w:tcW w:w="14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3.0；4.0；4.5；</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5.0；6.0；8.0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8560" w:type="dxa"/>
            <w:gridSpan w:val="6"/>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注：0℃时电阻值为R0、100℃时电阻值为R100</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0℃时电阻值R0：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分度号Pt100：A级 R0=100±0.06Ω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B级 R0=100±0.12Ω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100℃时电阻值R100与0℃时电阻值R0之比</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A级  R100/R0=1.3850±0.005</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B级  R100/R0=1.3850±0.010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12" w:hRule="atLeast"/>
        </w:trPr>
        <w:tc>
          <w:tcPr>
            <w:tcW w:w="8560" w:type="dxa"/>
            <w:gridSpan w:val="6"/>
            <w:vMerge w:val="continue"/>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8560" w:type="dxa"/>
            <w:gridSpan w:val="6"/>
            <w:vMerge w:val="continue"/>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8560" w:type="dxa"/>
            <w:gridSpan w:val="6"/>
            <w:vMerge w:val="continue"/>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8560" w:type="dxa"/>
            <w:gridSpan w:val="6"/>
            <w:vMerge w:val="continue"/>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8560" w:type="dxa"/>
            <w:gridSpan w:val="6"/>
            <w:vMerge w:val="continue"/>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8560" w:type="dxa"/>
            <w:gridSpan w:val="6"/>
            <w:vMerge w:val="continue"/>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8560" w:type="dxa"/>
            <w:gridSpan w:val="6"/>
            <w:vMerge w:val="continue"/>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8560" w:type="dxa"/>
            <w:gridSpan w:val="6"/>
            <w:vMerge w:val="continue"/>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8560" w:type="dxa"/>
            <w:gridSpan w:val="6"/>
            <w:vMerge w:val="continue"/>
            <w:shd w:val="clear" w:color="auto" w:fill="auto"/>
            <w:vAlign w:val="center"/>
          </w:tcPr>
          <w:p>
            <w:pPr>
              <w:jc w:val="center"/>
              <w:rPr>
                <w:rFonts w:hint="eastAsia" w:ascii="宋体" w:hAnsi="宋体" w:eastAsia="宋体" w:cs="宋体"/>
                <w:i w:val="0"/>
                <w:color w:val="000000"/>
                <w:sz w:val="24"/>
                <w:szCs w:val="24"/>
                <w:u w:val="none"/>
              </w:rPr>
            </w:pPr>
          </w:p>
        </w:tc>
      </w:tr>
    </w:tbl>
    <w:p/>
    <w:p>
      <w:pPr>
        <w:rPr>
          <w:rFonts w:hint="eastAsia"/>
          <w:lang w:eastAsia="zh-CN"/>
        </w:rPr>
      </w:pPr>
    </w:p>
    <w:p>
      <w:pPr>
        <w:rPr>
          <w:rFonts w:hint="eastAsia"/>
          <w:b/>
          <w:sz w:val="28"/>
          <w:szCs w:val="28"/>
          <w:lang w:eastAsia="zh-CN"/>
        </w:rPr>
      </w:pPr>
      <w:r>
        <w:rPr>
          <w:rFonts w:hint="eastAsia"/>
          <w:b/>
          <w:sz w:val="28"/>
          <w:szCs w:val="28"/>
          <w:lang w:eastAsia="zh-CN"/>
        </w:rPr>
        <w:t>四：热响应时间</w:t>
      </w:r>
    </w:p>
    <w:p>
      <w:pPr>
        <w:ind w:firstLine="560"/>
        <w:rPr>
          <w:rFonts w:hint="eastAsia" w:ascii="Arial" w:hAnsi="Arial" w:eastAsia="宋体" w:cs="Arial"/>
          <w:color w:val="333333"/>
          <w:kern w:val="0"/>
          <w:szCs w:val="21"/>
          <w:lang w:val="en-US" w:eastAsia="zh-CN"/>
        </w:rPr>
      </w:pPr>
      <w:r>
        <w:rPr>
          <w:rFonts w:hint="eastAsia" w:ascii="Arial" w:hAnsi="Arial" w:eastAsia="宋体" w:cs="Arial"/>
          <w:color w:val="333333"/>
          <w:kern w:val="0"/>
          <w:szCs w:val="21"/>
          <w:lang w:val="en-US" w:eastAsia="zh-CN"/>
        </w:rPr>
        <w:t>热响应时间及绝缘电阻如表2-2所示</w:t>
      </w:r>
    </w:p>
    <w:p>
      <w:pPr>
        <w:ind w:firstLine="560"/>
        <w:rPr>
          <w:rFonts w:hint="eastAsia" w:ascii="Arial" w:hAnsi="Arial" w:eastAsia="宋体" w:cs="Arial"/>
          <w:color w:val="333333"/>
          <w:kern w:val="0"/>
          <w:szCs w:val="21"/>
          <w:lang w:val="en-US" w:eastAsia="zh-CN"/>
        </w:rPr>
      </w:pPr>
      <w:r>
        <w:rPr>
          <w:rFonts w:hint="eastAsia" w:ascii="Arial" w:hAnsi="Arial" w:eastAsia="宋体" w:cs="Arial"/>
          <w:color w:val="333333"/>
          <w:kern w:val="0"/>
          <w:szCs w:val="21"/>
          <w:lang w:val="en-US" w:eastAsia="zh-CN"/>
        </w:rPr>
        <w:t xml:space="preserve">                         表2-2</w:t>
      </w:r>
    </w:p>
    <w:tbl>
      <w:tblPr>
        <w:tblStyle w:val="5"/>
        <w:tblW w:w="75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64"/>
        <w:gridCol w:w="1049"/>
        <w:gridCol w:w="1058"/>
        <w:gridCol w:w="1053"/>
        <w:gridCol w:w="1112"/>
        <w:gridCol w:w="1112"/>
        <w:gridCol w:w="11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22" w:hRule="atLeast"/>
        </w:trPr>
        <w:tc>
          <w:tcPr>
            <w:tcW w:w="106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名称</w:t>
            </w:r>
          </w:p>
        </w:tc>
        <w:tc>
          <w:tcPr>
            <w:tcW w:w="104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外径直径mm</w:t>
            </w:r>
          </w:p>
        </w:tc>
        <w:tc>
          <w:tcPr>
            <w:tcW w:w="10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响应时间S</w:t>
            </w:r>
          </w:p>
        </w:tc>
        <w:tc>
          <w:tcPr>
            <w:tcW w:w="438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绝缘电阻MΩ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 w:hRule="atLeast"/>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tabs>
                <w:tab w:val="left" w:pos="493"/>
              </w:tabs>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室温</w:t>
            </w:r>
          </w:p>
        </w:tc>
        <w:tc>
          <w:tcPr>
            <w:tcW w:w="1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100-300℃</w:t>
            </w:r>
          </w:p>
        </w:tc>
        <w:tc>
          <w:tcPr>
            <w:tcW w:w="1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100-500℃</w:t>
            </w:r>
          </w:p>
        </w:tc>
        <w:tc>
          <w:tcPr>
            <w:tcW w:w="1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500-650℃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 w:hRule="atLeast"/>
        </w:trPr>
        <w:tc>
          <w:tcPr>
            <w:tcW w:w="1064"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铠装铂电阻</w:t>
            </w:r>
          </w:p>
        </w:tc>
        <w:tc>
          <w:tcPr>
            <w:tcW w:w="10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φ3</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≤3</w:t>
            </w:r>
          </w:p>
        </w:tc>
        <w:tc>
          <w:tcPr>
            <w:tcW w:w="1053"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100</w:t>
            </w:r>
          </w:p>
        </w:tc>
        <w:tc>
          <w:tcPr>
            <w:tcW w:w="1112"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w:t>
            </w:r>
          </w:p>
        </w:tc>
        <w:tc>
          <w:tcPr>
            <w:tcW w:w="1112"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112"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φ4</w:t>
            </w:r>
          </w:p>
        </w:tc>
        <w:tc>
          <w:tcPr>
            <w:tcW w:w="10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5</w:t>
            </w:r>
          </w:p>
        </w:tc>
        <w:tc>
          <w:tcPr>
            <w:tcW w:w="1053"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12"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12"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12"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φ5</w:t>
            </w:r>
          </w:p>
        </w:tc>
        <w:tc>
          <w:tcPr>
            <w:tcW w:w="10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8</w:t>
            </w:r>
          </w:p>
        </w:tc>
        <w:tc>
          <w:tcPr>
            <w:tcW w:w="1053"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p>
        </w:tc>
        <w:tc>
          <w:tcPr>
            <w:tcW w:w="1112"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p>
        </w:tc>
        <w:tc>
          <w:tcPr>
            <w:tcW w:w="1112"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p>
        </w:tc>
        <w:tc>
          <w:tcPr>
            <w:tcW w:w="1112"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φ6</w:t>
            </w:r>
          </w:p>
        </w:tc>
        <w:tc>
          <w:tcPr>
            <w:tcW w:w="10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12</w:t>
            </w:r>
          </w:p>
        </w:tc>
        <w:tc>
          <w:tcPr>
            <w:tcW w:w="1053"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12"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12"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12"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φ8</w:t>
            </w:r>
          </w:p>
        </w:tc>
        <w:tc>
          <w:tcPr>
            <w:tcW w:w="10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15</w:t>
            </w:r>
          </w:p>
        </w:tc>
        <w:tc>
          <w:tcPr>
            <w:tcW w:w="1053"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12"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12"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12"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bl>
    <w:p>
      <w:pPr>
        <w:ind w:firstLine="560"/>
        <w:rPr>
          <w:rFonts w:hint="eastAsia" w:ascii="Arial" w:hAnsi="Arial" w:eastAsia="宋体" w:cs="Arial"/>
          <w:color w:val="333333"/>
          <w:kern w:val="0"/>
          <w:szCs w:val="21"/>
          <w:lang w:val="en-US" w:eastAsia="zh-CN"/>
        </w:rPr>
      </w:pPr>
    </w:p>
    <w:p>
      <w:pPr>
        <w:ind w:firstLine="560"/>
        <w:rPr>
          <w:rFonts w:hint="eastAsia" w:ascii="Arial" w:hAnsi="Arial" w:eastAsia="宋体" w:cs="Arial"/>
          <w:color w:val="333333"/>
          <w:kern w:val="0"/>
          <w:szCs w:val="21"/>
          <w:lang w:val="en-US" w:eastAsia="zh-CN"/>
        </w:rPr>
      </w:pPr>
      <w:r>
        <w:rPr>
          <w:rFonts w:hint="eastAsia" w:ascii="Arial" w:hAnsi="Arial" w:eastAsia="宋体" w:cs="Arial"/>
          <w:color w:val="333333"/>
          <w:kern w:val="0"/>
          <w:szCs w:val="21"/>
          <w:lang w:val="en-US" w:eastAsia="zh-CN"/>
        </w:rPr>
        <w:t xml:space="preserve">                       </w:t>
      </w:r>
    </w:p>
    <w:p>
      <w:pPr>
        <w:rPr>
          <w:b/>
          <w:sz w:val="28"/>
          <w:szCs w:val="28"/>
        </w:rPr>
      </w:pPr>
      <w:r>
        <w:rPr>
          <w:rFonts w:hint="eastAsia"/>
          <w:b/>
          <w:sz w:val="28"/>
          <w:szCs w:val="28"/>
          <w:lang w:eastAsia="zh-CN"/>
        </w:rPr>
        <w:t>五</w:t>
      </w:r>
      <w:r>
        <w:rPr>
          <w:rFonts w:hint="eastAsia"/>
          <w:b/>
          <w:sz w:val="28"/>
          <w:szCs w:val="28"/>
        </w:rPr>
        <w:t>：简单的接线定义</w:t>
      </w:r>
    </w:p>
    <w:p>
      <w:pPr>
        <w:rPr>
          <w:b/>
          <w:sz w:val="28"/>
          <w:szCs w:val="28"/>
        </w:rPr>
      </w:pPr>
      <w:r>
        <w:drawing>
          <wp:anchor distT="0" distB="0" distL="114300" distR="114300" simplePos="0" relativeHeight="251947008" behindDoc="0" locked="0" layoutInCell="1" allowOverlap="1">
            <wp:simplePos x="0" y="0"/>
            <wp:positionH relativeFrom="column">
              <wp:posOffset>-333375</wp:posOffset>
            </wp:positionH>
            <wp:positionV relativeFrom="paragraph">
              <wp:posOffset>248920</wp:posOffset>
            </wp:positionV>
            <wp:extent cx="3679825" cy="1933575"/>
            <wp:effectExtent l="0" t="0" r="15875" b="9525"/>
            <wp:wrapSquare wrapText="bothSides"/>
            <wp:docPr id="271" name="图片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图片 27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679825" cy="1933575"/>
                    </a:xfrm>
                    <a:prstGeom prst="rect">
                      <a:avLst/>
                    </a:prstGeom>
                  </pic:spPr>
                </pic:pic>
              </a:graphicData>
            </a:graphic>
          </wp:anchor>
        </w:drawing>
      </w: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rPr>
          <w:sz w:val="28"/>
          <w:szCs w:val="28"/>
        </w:rPr>
      </w:pPr>
      <w:r>
        <w:rPr>
          <w:rFonts w:hint="eastAsia"/>
          <w:b/>
          <w:szCs w:val="21"/>
        </w:rPr>
        <w:t>跟温变模块的一个接线</w:t>
      </w:r>
      <w:r>
        <w:rPr>
          <w:sz w:val="28"/>
          <w:szCs w:val="28"/>
        </w:rPr>
        <w:br w:type="textWrapping" w:clear="all"/>
      </w:r>
      <w:r>
        <w:drawing>
          <wp:inline distT="0" distB="0" distL="0" distR="0">
            <wp:extent cx="1809750" cy="2296795"/>
            <wp:effectExtent l="0" t="0" r="0" b="8255"/>
            <wp:docPr id="272" name="图片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图片 272"/>
                    <pic:cNvPicPr>
                      <a:picLocks noChangeAspect="1"/>
                    </pic:cNvPicPr>
                  </pic:nvPicPr>
                  <pic:blipFill>
                    <a:blip r:embed="rId11"/>
                    <a:stretch>
                      <a:fillRect/>
                    </a:stretch>
                  </pic:blipFill>
                  <pic:spPr>
                    <a:xfrm>
                      <a:off x="0" y="0"/>
                      <a:ext cx="1813465" cy="2302022"/>
                    </a:xfrm>
                    <a:prstGeom prst="rect">
                      <a:avLst/>
                    </a:prstGeom>
                  </pic:spPr>
                </pic:pic>
              </a:graphicData>
            </a:graphic>
          </wp:inline>
        </w:drawing>
      </w:r>
      <w:r>
        <w:rPr>
          <w:rFonts w:hint="eastAsia"/>
          <w:sz w:val="28"/>
          <w:szCs w:val="28"/>
        </w:rPr>
        <w:t xml:space="preserve">  </w:t>
      </w:r>
      <w:r>
        <w:drawing>
          <wp:inline distT="0" distB="0" distL="0" distR="0">
            <wp:extent cx="3219450" cy="1388110"/>
            <wp:effectExtent l="0" t="0" r="0" b="2540"/>
            <wp:docPr id="273" name="图片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图片 273"/>
                    <pic:cNvPicPr>
                      <a:picLocks noChangeAspect="1"/>
                    </pic:cNvPicPr>
                  </pic:nvPicPr>
                  <pic:blipFill>
                    <a:blip r:embed="rId12"/>
                    <a:stretch>
                      <a:fillRect/>
                    </a:stretch>
                  </pic:blipFill>
                  <pic:spPr>
                    <a:xfrm>
                      <a:off x="0" y="0"/>
                      <a:ext cx="3229669" cy="1392889"/>
                    </a:xfrm>
                    <a:prstGeom prst="rect">
                      <a:avLst/>
                    </a:prstGeom>
                  </pic:spPr>
                </pic:pic>
              </a:graphicData>
            </a:graphic>
          </wp:inline>
        </w:drawing>
      </w:r>
    </w:p>
    <w:p>
      <w:pPr>
        <w:ind w:firstLine="4638" w:firstLineChars="2200"/>
        <w:rPr>
          <w:b/>
          <w:szCs w:val="21"/>
        </w:rPr>
      </w:pPr>
      <w:r>
        <w:rPr>
          <w:rFonts w:hint="eastAsia"/>
          <w:b/>
          <w:szCs w:val="21"/>
        </w:rPr>
        <w:t>跟热电阻PT100一 一对应</w:t>
      </w:r>
    </w:p>
    <w:p>
      <w:pPr>
        <w:rPr>
          <w:b/>
          <w:sz w:val="28"/>
          <w:szCs w:val="28"/>
        </w:rPr>
      </w:pPr>
      <w:r>
        <w:rPr>
          <w:rFonts w:hint="eastAsia"/>
          <w:b/>
          <w:sz w:val="28"/>
          <w:szCs w:val="28"/>
          <w:lang w:eastAsia="zh-CN"/>
        </w:rPr>
        <w:t>六</w:t>
      </w:r>
      <w:r>
        <w:rPr>
          <w:rFonts w:hint="eastAsia"/>
          <w:b/>
          <w:sz w:val="28"/>
          <w:szCs w:val="28"/>
        </w:rPr>
        <w:t>：故障现象检测和分析</w:t>
      </w:r>
    </w:p>
    <w:p>
      <w:pPr>
        <w:pStyle w:val="6"/>
        <w:numPr>
          <w:ilvl w:val="0"/>
          <w:numId w:val="1"/>
        </w:numPr>
        <w:ind w:firstLineChars="0"/>
        <w:rPr>
          <w:szCs w:val="21"/>
        </w:rPr>
      </w:pPr>
      <w:r>
        <w:rPr>
          <w:rFonts w:hint="eastAsia"/>
          <w:szCs w:val="21"/>
        </w:rPr>
        <w:t>检测热电阻是否损坏</w:t>
      </w:r>
    </w:p>
    <w:p>
      <w:pPr>
        <w:pStyle w:val="6"/>
        <w:ind w:left="360" w:firstLine="0" w:firstLineChars="0"/>
        <w:rPr>
          <w:szCs w:val="21"/>
        </w:rPr>
      </w:pPr>
      <w:r>
        <w:rPr>
          <w:rFonts w:hint="eastAsia"/>
          <w:szCs w:val="21"/>
        </w:rPr>
        <w:t>万用表打到欧姆档，测试上图A,B端之间的电阻值，根据实际的温度情况，对应分度表确定阻值，如果测试出的阻值正常，则产品正常。</w:t>
      </w:r>
    </w:p>
    <w:p>
      <w:pPr>
        <w:pStyle w:val="6"/>
        <w:ind w:left="360" w:firstLine="0" w:firstLineChars="0"/>
        <w:rPr>
          <w:szCs w:val="21"/>
        </w:rPr>
      </w:pPr>
      <w:r>
        <w:rPr>
          <w:rFonts w:hint="eastAsia"/>
          <w:szCs w:val="21"/>
        </w:rPr>
        <w:t>（处理方法：直接更换）</w:t>
      </w:r>
    </w:p>
    <w:p>
      <w:pPr>
        <w:rPr>
          <w:szCs w:val="21"/>
        </w:rPr>
      </w:pPr>
      <w:r>
        <w:rPr>
          <w:rFonts w:hint="eastAsia"/>
          <w:szCs w:val="21"/>
        </w:rPr>
        <w:t>2. 显示仪表显示的数值为负值</w:t>
      </w:r>
    </w:p>
    <w:p>
      <w:pPr>
        <w:rPr>
          <w:szCs w:val="21"/>
        </w:rPr>
      </w:pPr>
      <w:r>
        <w:rPr>
          <w:rFonts w:hint="eastAsia"/>
          <w:szCs w:val="21"/>
        </w:rPr>
        <w:t xml:space="preserve">   热电阻的接线错误或者热电阻短路，接地现场造成</w:t>
      </w:r>
    </w:p>
    <w:p>
      <w:pPr>
        <w:rPr>
          <w:szCs w:val="21"/>
        </w:rPr>
      </w:pPr>
      <w:r>
        <w:rPr>
          <w:rFonts w:hint="eastAsia"/>
          <w:szCs w:val="21"/>
        </w:rPr>
        <w:t xml:space="preserve">   （处理方法：检查线路并改正接线方式，加强绝缘）</w:t>
      </w:r>
    </w:p>
    <w:p>
      <w:pPr>
        <w:rPr>
          <w:szCs w:val="21"/>
        </w:rPr>
      </w:pPr>
      <w:r>
        <w:rPr>
          <w:rFonts w:hint="eastAsia"/>
          <w:szCs w:val="21"/>
        </w:rPr>
        <w:t>3.  PT100热电阻测试表显示无穷大</w:t>
      </w:r>
    </w:p>
    <w:p>
      <w:pPr>
        <w:pStyle w:val="6"/>
        <w:ind w:left="360" w:firstLine="0" w:firstLineChars="0"/>
        <w:rPr>
          <w:szCs w:val="21"/>
        </w:rPr>
      </w:pPr>
      <w:r>
        <w:rPr>
          <w:rFonts w:hint="eastAsia"/>
          <w:szCs w:val="21"/>
        </w:rPr>
        <w:t>PT100或引出线短路或者接线端子松开</w:t>
      </w:r>
    </w:p>
    <w:p>
      <w:pPr>
        <w:pStyle w:val="6"/>
        <w:ind w:left="360" w:firstLine="0" w:firstLineChars="0"/>
        <w:rPr>
          <w:szCs w:val="21"/>
        </w:rPr>
      </w:pPr>
      <w:r>
        <w:rPr>
          <w:rFonts w:hint="eastAsia"/>
          <w:szCs w:val="21"/>
        </w:rPr>
        <w:t>（方法：更换电阻体，焊接或者重新拧紧螺丝接线端子）</w:t>
      </w:r>
    </w:p>
    <w:p>
      <w:pPr>
        <w:rPr>
          <w:szCs w:val="21"/>
        </w:rPr>
      </w:pPr>
      <w:r>
        <w:rPr>
          <w:rFonts w:hint="eastAsia"/>
          <w:szCs w:val="21"/>
        </w:rPr>
        <w:t>4.  PT100显示的测试值比实际的值低或者不稳定的现象</w:t>
      </w:r>
    </w:p>
    <w:p>
      <w:pPr>
        <w:rPr>
          <w:szCs w:val="21"/>
        </w:rPr>
      </w:pPr>
      <w:r>
        <w:rPr>
          <w:rFonts w:hint="eastAsia"/>
          <w:szCs w:val="21"/>
        </w:rPr>
        <w:t xml:space="preserve">   保护管内有金属屑、灰尘、接线柱间脏污或者热电阻短路</w:t>
      </w:r>
    </w:p>
    <w:p>
      <w:r>
        <w:rPr>
          <w:rFonts w:hint="eastAsia"/>
          <w:szCs w:val="21"/>
        </w:rPr>
        <w:t>（处理方法：去除金属屑、清扫灰尘、水滴等，加强绝缘）</w:t>
      </w:r>
    </w:p>
    <w:p>
      <w:pPr>
        <w:outlineLvl w:val="1"/>
        <w:rPr>
          <w:rFonts w:hint="eastAsia" w:asciiTheme="minorEastAsia" w:hAnsiTheme="minorEastAsia" w:cstheme="minorEastAsia"/>
          <w:b/>
          <w:bCs/>
          <w:sz w:val="28"/>
          <w:szCs w:val="28"/>
          <w:lang w:val="en-US" w:eastAsia="zh-CN"/>
        </w:rPr>
      </w:pPr>
    </w:p>
    <w:p>
      <w:pPr>
        <w:outlineLvl w:val="1"/>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热电偶</w:t>
      </w:r>
    </w:p>
    <w:p>
      <w:pPr>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一、产品简介</w:t>
      </w:r>
    </w:p>
    <w:p>
      <w:pPr>
        <w:ind w:firstLine="315" w:firstLineChars="150"/>
        <w:rPr>
          <w:rFonts w:hint="eastAsia" w:ascii="Arial" w:hAnsi="Arial" w:eastAsia="宋体" w:cs="Arial"/>
          <w:color w:val="333333"/>
          <w:kern w:val="0"/>
          <w:szCs w:val="21"/>
          <w:shd w:val="clear" w:color="auto" w:fill="FFFFFF"/>
        </w:rPr>
      </w:pPr>
      <w:r>
        <w:rPr>
          <w:rFonts w:ascii="Arial" w:hAnsi="Arial" w:eastAsia="宋体" w:cs="Arial"/>
          <w:color w:val="333333"/>
          <w:kern w:val="0"/>
          <w:szCs w:val="21"/>
          <w:shd w:val="clear" w:color="auto" w:fill="FFFFFF"/>
        </w:rPr>
        <w:t>热</w:t>
      </w:r>
      <w:r>
        <w:rPr>
          <w:rFonts w:ascii="宋体" w:hAnsi="宋体" w:eastAsia="宋体" w:cs="宋体"/>
          <w:kern w:val="0"/>
          <w:szCs w:val="21"/>
        </w:rPr>
        <w:fldChar w:fldCharType="begin"/>
      </w:r>
      <w:r>
        <w:rPr>
          <w:rFonts w:ascii="宋体" w:hAnsi="宋体" w:eastAsia="宋体" w:cs="宋体"/>
          <w:kern w:val="0"/>
          <w:szCs w:val="21"/>
        </w:rPr>
        <w:instrText xml:space="preserve"> HYPERLINK "http://baike.baidu.com/view/758419.htm" \t "_blank" </w:instrText>
      </w:r>
      <w:r>
        <w:rPr>
          <w:rFonts w:ascii="宋体" w:hAnsi="宋体" w:eastAsia="宋体" w:cs="宋体"/>
          <w:kern w:val="0"/>
          <w:szCs w:val="21"/>
        </w:rPr>
        <w:fldChar w:fldCharType="separate"/>
      </w:r>
      <w:r>
        <w:rPr>
          <w:rFonts w:ascii="Arial" w:hAnsi="Arial" w:eastAsia="宋体" w:cs="Arial"/>
          <w:color w:val="136EC2"/>
          <w:kern w:val="0"/>
          <w:szCs w:val="21"/>
          <w:shd w:val="clear" w:color="auto" w:fill="FFFFFF"/>
        </w:rPr>
        <w:t>电偶</w:t>
      </w:r>
      <w:r>
        <w:rPr>
          <w:rFonts w:ascii="宋体" w:hAnsi="宋体" w:eastAsia="宋体" w:cs="宋体"/>
          <w:kern w:val="0"/>
          <w:szCs w:val="21"/>
        </w:rPr>
        <w:fldChar w:fldCharType="end"/>
      </w:r>
      <w:r>
        <w:rPr>
          <w:rFonts w:ascii="Arial" w:hAnsi="Arial" w:eastAsia="宋体" w:cs="Arial"/>
          <w:color w:val="333333"/>
          <w:kern w:val="0"/>
          <w:szCs w:val="21"/>
          <w:shd w:val="clear" w:color="auto" w:fill="FFFFFF"/>
        </w:rPr>
        <w:t>测温的基本原理是两种不同成份的材质导体组成闭合回路，当两端存在温度梯度时，回路中就会有电流通过，此时两端之间就存在电动势——热电动势，这就是所谓的</w:t>
      </w:r>
      <w:r>
        <w:rPr>
          <w:rFonts w:ascii="宋体" w:hAnsi="宋体" w:eastAsia="宋体" w:cs="宋体"/>
          <w:kern w:val="0"/>
          <w:szCs w:val="21"/>
        </w:rPr>
        <w:fldChar w:fldCharType="begin"/>
      </w:r>
      <w:r>
        <w:rPr>
          <w:rFonts w:ascii="宋体" w:hAnsi="宋体" w:eastAsia="宋体" w:cs="宋体"/>
          <w:kern w:val="0"/>
          <w:szCs w:val="21"/>
        </w:rPr>
        <w:instrText xml:space="preserve"> HYPERLINK "http://baike.baidu.com/view/862716.htm" \t "_blank" </w:instrText>
      </w:r>
      <w:r>
        <w:rPr>
          <w:rFonts w:ascii="宋体" w:hAnsi="宋体" w:eastAsia="宋体" w:cs="宋体"/>
          <w:kern w:val="0"/>
          <w:szCs w:val="21"/>
        </w:rPr>
        <w:fldChar w:fldCharType="separate"/>
      </w:r>
      <w:r>
        <w:rPr>
          <w:rFonts w:ascii="Arial" w:hAnsi="Arial" w:eastAsia="宋体" w:cs="Arial"/>
          <w:color w:val="136EC2"/>
          <w:kern w:val="0"/>
          <w:szCs w:val="21"/>
          <w:shd w:val="clear" w:color="auto" w:fill="FFFFFF"/>
        </w:rPr>
        <w:t>塞贝克效应</w:t>
      </w:r>
      <w:r>
        <w:rPr>
          <w:rFonts w:ascii="宋体" w:hAnsi="宋体" w:eastAsia="宋体" w:cs="宋体"/>
          <w:kern w:val="0"/>
          <w:szCs w:val="21"/>
        </w:rPr>
        <w:fldChar w:fldCharType="end"/>
      </w:r>
      <w:r>
        <w:rPr>
          <w:rFonts w:ascii="Arial" w:hAnsi="Arial" w:eastAsia="宋体" w:cs="Arial"/>
          <w:color w:val="333333"/>
          <w:kern w:val="0"/>
          <w:szCs w:val="21"/>
          <w:shd w:val="clear" w:color="auto" w:fill="FFFFFF"/>
        </w:rPr>
        <w:t>(Seebeck effect）。两种不同成份的均质导体为热电极，温度较高的一端为工作端，温度较低的一端为自由端，自由端通常处于某个恒定的温度下。根据热电动势与温度的函数关系，制成热电偶分度表；</w:t>
      </w:r>
      <w:r>
        <w:fldChar w:fldCharType="begin"/>
      </w:r>
      <w:r>
        <w:instrText xml:space="preserve"> HYPERLINK "http://baike.baidu.com/view/3229963.htm" \t "_blank" </w:instrText>
      </w:r>
      <w:r>
        <w:fldChar w:fldCharType="separate"/>
      </w:r>
      <w:r>
        <w:rPr>
          <w:rFonts w:ascii="Arial" w:hAnsi="Arial" w:eastAsia="宋体" w:cs="Arial"/>
          <w:color w:val="136EC2"/>
          <w:kern w:val="0"/>
          <w:szCs w:val="21"/>
          <w:shd w:val="clear" w:color="auto" w:fill="FFFFFF"/>
        </w:rPr>
        <w:t>分度表</w:t>
      </w:r>
      <w:r>
        <w:rPr>
          <w:rFonts w:ascii="Arial" w:hAnsi="Arial" w:eastAsia="宋体" w:cs="Arial"/>
          <w:color w:val="136EC2"/>
          <w:kern w:val="0"/>
          <w:szCs w:val="21"/>
          <w:shd w:val="clear" w:color="auto" w:fill="FFFFFF"/>
        </w:rPr>
        <w:fldChar w:fldCharType="end"/>
      </w:r>
      <w:r>
        <w:rPr>
          <w:rFonts w:ascii="Arial" w:hAnsi="Arial" w:eastAsia="宋体" w:cs="Arial"/>
          <w:color w:val="333333"/>
          <w:kern w:val="0"/>
          <w:szCs w:val="21"/>
          <w:shd w:val="clear" w:color="auto" w:fill="FFFFFF"/>
        </w:rPr>
        <w:t>是自由端温度在0</w:t>
      </w:r>
      <w:r>
        <w:rPr>
          <w:rFonts w:hint="eastAsia" w:ascii="宋体" w:hAnsi="宋体" w:eastAsia="宋体" w:cs="宋体"/>
          <w:color w:val="333333"/>
          <w:kern w:val="0"/>
          <w:szCs w:val="21"/>
          <w:shd w:val="clear" w:color="auto" w:fill="FFFFFF"/>
        </w:rPr>
        <w:t>℃</w:t>
      </w:r>
      <w:r>
        <w:rPr>
          <w:rFonts w:ascii="Arial" w:hAnsi="Arial" w:eastAsia="宋体" w:cs="Arial"/>
          <w:color w:val="333333"/>
          <w:kern w:val="0"/>
          <w:szCs w:val="21"/>
          <w:shd w:val="clear" w:color="auto" w:fill="FFFFFF"/>
        </w:rPr>
        <w:t>时的条件下得到的，不同的热电偶具有不同的分度表。</w:t>
      </w:r>
    </w:p>
    <w:p>
      <w:pPr>
        <w:ind w:firstLine="210" w:firstLineChars="100"/>
        <w:rPr>
          <w:rFonts w:hint="eastAsia" w:ascii="Arial" w:hAnsi="Arial" w:eastAsia="宋体" w:cs="Arial"/>
          <w:color w:val="333333"/>
          <w:kern w:val="0"/>
          <w:szCs w:val="21"/>
          <w:shd w:val="clear" w:color="auto" w:fill="FFFFFF"/>
        </w:rPr>
      </w:pPr>
      <w:r>
        <w:rPr>
          <w:rFonts w:hint="eastAsia" w:ascii="Arial" w:hAnsi="Arial" w:eastAsia="宋体" w:cs="Arial"/>
          <w:color w:val="333333"/>
          <w:kern w:val="0"/>
          <w:szCs w:val="21"/>
          <w:shd w:val="clear" w:color="auto" w:fill="FFFFFF"/>
        </w:rPr>
        <w:t>热电偶的材料要求：</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1、在测温范围内，热电性质稳定，不随时间而变化，有足够的物理化学稳定性，不易氧化或腐蚀；</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2、</w:t>
      </w:r>
      <w:r>
        <w:fldChar w:fldCharType="begin"/>
      </w:r>
      <w:r>
        <w:instrText xml:space="preserve"> HYPERLINK "http://baike.baidu.com/view/139220.htm" \t "_blank" </w:instrText>
      </w:r>
      <w:r>
        <w:fldChar w:fldCharType="separate"/>
      </w:r>
      <w:r>
        <w:rPr>
          <w:rFonts w:ascii="Arial" w:hAnsi="Arial" w:eastAsia="宋体" w:cs="Arial"/>
          <w:color w:val="136EC2"/>
          <w:kern w:val="0"/>
          <w:szCs w:val="21"/>
        </w:rPr>
        <w:t>电阻温度系数</w:t>
      </w:r>
      <w:r>
        <w:rPr>
          <w:rFonts w:ascii="Arial" w:hAnsi="Arial" w:eastAsia="宋体" w:cs="Arial"/>
          <w:color w:val="136EC2"/>
          <w:kern w:val="0"/>
          <w:szCs w:val="21"/>
        </w:rPr>
        <w:fldChar w:fldCharType="end"/>
      </w:r>
      <w:r>
        <w:rPr>
          <w:rFonts w:ascii="Arial" w:hAnsi="Arial" w:eastAsia="宋体" w:cs="Arial"/>
          <w:color w:val="333333"/>
          <w:kern w:val="0"/>
          <w:szCs w:val="21"/>
        </w:rPr>
        <w:t>小，导电率高，比热小；</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3、测温中产生热电势要大，并且热电势与温度之间呈线性或接近线性的单值函数关系；</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4、材料复制性好，机械强度高，制造工艺简单，价格便宜。</w:t>
      </w:r>
    </w:p>
    <w:p>
      <w:pPr>
        <w:rPr>
          <w:rFonts w:hint="eastAsia" w:ascii="宋体" w:hAnsi="宋体" w:eastAsia="宋体" w:cs="宋体"/>
          <w:kern w:val="0"/>
          <w:szCs w:val="21"/>
        </w:rPr>
      </w:pPr>
      <w:r>
        <w:rPr>
          <w:rFonts w:hint="eastAsia" w:ascii="宋体" w:hAnsi="宋体" w:eastAsia="宋体" w:cs="宋体"/>
          <w:b/>
          <w:kern w:val="0"/>
          <w:szCs w:val="21"/>
        </w:rPr>
        <w:t>热电偶符号</w:t>
      </w:r>
      <w:r>
        <w:rPr>
          <w:rFonts w:hint="eastAsia" w:ascii="宋体" w:hAnsi="宋体" w:eastAsia="宋体" w:cs="宋体"/>
          <w:kern w:val="0"/>
          <w:szCs w:val="21"/>
        </w:rPr>
        <w:t>：</w:t>
      </w:r>
    </w:p>
    <w:p>
      <w:pPr>
        <w:jc w:val="left"/>
        <w:rPr>
          <w:rFonts w:hint="eastAsia" w:ascii="宋体" w:hAnsi="宋体" w:eastAsia="宋体" w:cs="宋体"/>
          <w:kern w:val="0"/>
          <w:szCs w:val="21"/>
        </w:rPr>
      </w:pPr>
      <w:r>
        <w:drawing>
          <wp:inline distT="0" distB="0" distL="0" distR="0">
            <wp:extent cx="2161540" cy="1323340"/>
            <wp:effectExtent l="0" t="0" r="10160" b="10160"/>
            <wp:docPr id="258" name="图片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图片 258"/>
                    <pic:cNvPicPr>
                      <a:picLocks noChangeAspect="1"/>
                    </pic:cNvPicPr>
                  </pic:nvPicPr>
                  <pic:blipFill>
                    <a:blip r:embed="rId13"/>
                    <a:stretch>
                      <a:fillRect/>
                    </a:stretch>
                  </pic:blipFill>
                  <pic:spPr>
                    <a:xfrm>
                      <a:off x="0" y="0"/>
                      <a:ext cx="2161905" cy="1323810"/>
                    </a:xfrm>
                    <a:prstGeom prst="rect">
                      <a:avLst/>
                    </a:prstGeom>
                  </pic:spPr>
                </pic:pic>
              </a:graphicData>
            </a:graphic>
          </wp:inline>
        </w:drawing>
      </w:r>
      <w:r>
        <w:t xml:space="preserve"> </w:t>
      </w:r>
      <w:r>
        <w:drawing>
          <wp:inline distT="0" distB="0" distL="0" distR="0">
            <wp:extent cx="828040" cy="1257300"/>
            <wp:effectExtent l="0" t="0" r="10160" b="0"/>
            <wp:docPr id="259" name="图片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259"/>
                    <pic:cNvPicPr>
                      <a:picLocks noChangeAspect="1"/>
                    </pic:cNvPicPr>
                  </pic:nvPicPr>
                  <pic:blipFill>
                    <a:blip r:embed="rId14"/>
                    <a:stretch>
                      <a:fillRect/>
                    </a:stretch>
                  </pic:blipFill>
                  <pic:spPr>
                    <a:xfrm>
                      <a:off x="0" y="0"/>
                      <a:ext cx="828571" cy="1257143"/>
                    </a:xfrm>
                    <a:prstGeom prst="rect">
                      <a:avLst/>
                    </a:prstGeom>
                  </pic:spPr>
                </pic:pic>
              </a:graphicData>
            </a:graphic>
          </wp:inline>
        </w:drawing>
      </w:r>
    </w:p>
    <w:p>
      <w:pPr>
        <w:rPr>
          <w:rFonts w:hint="eastAsia" w:ascii="宋体" w:hAnsi="宋体" w:eastAsia="宋体" w:cs="宋体"/>
          <w:kern w:val="0"/>
          <w:szCs w:val="21"/>
        </w:rPr>
      </w:pPr>
    </w:p>
    <w:p>
      <w:pPr>
        <w:rPr>
          <w:rFonts w:hint="eastAsia" w:asciiTheme="minorEastAsia" w:hAnsiTheme="minorEastAsia"/>
          <w:b/>
          <w:szCs w:val="21"/>
        </w:rPr>
      </w:pPr>
      <w:r>
        <w:rPr>
          <w:rFonts w:hint="eastAsia" w:asciiTheme="minorEastAsia" w:hAnsiTheme="minorEastAsia"/>
          <w:b/>
          <w:szCs w:val="21"/>
        </w:rPr>
        <w:t>原理结构图：</w:t>
      </w:r>
      <w:r>
        <w:rPr>
          <w:rFonts w:hint="eastAsia" w:ascii="宋体" w:hAnsi="宋体" w:eastAsia="宋体" w:cs="宋体"/>
          <w:kern w:val="0"/>
          <w:szCs w:val="21"/>
        </w:rPr>
        <w:t xml:space="preserve"> </w:t>
      </w:r>
    </w:p>
    <w:p>
      <w:pPr>
        <w:rPr>
          <w:rFonts w:hint="eastAsia" w:ascii="宋体" w:hAnsi="宋体" w:eastAsia="宋体" w:cs="宋体"/>
          <w:kern w:val="0"/>
          <w:szCs w:val="21"/>
        </w:rPr>
      </w:pPr>
      <w:r>
        <w:drawing>
          <wp:inline distT="0" distB="0" distL="0" distR="0">
            <wp:extent cx="3486150" cy="1457960"/>
            <wp:effectExtent l="0" t="0" r="0" b="8890"/>
            <wp:docPr id="260" name="图片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图片 260"/>
                    <pic:cNvPicPr>
                      <a:picLocks noChangeAspect="1"/>
                    </pic:cNvPicPr>
                  </pic:nvPicPr>
                  <pic:blipFill>
                    <a:blip r:embed="rId15"/>
                    <a:stretch>
                      <a:fillRect/>
                    </a:stretch>
                  </pic:blipFill>
                  <pic:spPr>
                    <a:xfrm>
                      <a:off x="0" y="0"/>
                      <a:ext cx="3485714" cy="1457904"/>
                    </a:xfrm>
                    <a:prstGeom prst="rect">
                      <a:avLst/>
                    </a:prstGeom>
                  </pic:spPr>
                </pic:pic>
              </a:graphicData>
            </a:graphic>
          </wp:inline>
        </w:drawing>
      </w:r>
    </w:p>
    <w:p>
      <w:r>
        <w:drawing>
          <wp:inline distT="0" distB="0" distL="0" distR="0">
            <wp:extent cx="2409825" cy="3007360"/>
            <wp:effectExtent l="0" t="0" r="9525" b="2540"/>
            <wp:docPr id="261" name="图片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图片 261"/>
                    <pic:cNvPicPr>
                      <a:picLocks noChangeAspect="1"/>
                    </pic:cNvPicPr>
                  </pic:nvPicPr>
                  <pic:blipFill>
                    <a:blip r:embed="rId16"/>
                    <a:stretch>
                      <a:fillRect/>
                    </a:stretch>
                  </pic:blipFill>
                  <pic:spPr>
                    <a:xfrm>
                      <a:off x="0" y="0"/>
                      <a:ext cx="2409525" cy="3007235"/>
                    </a:xfrm>
                    <a:prstGeom prst="rect">
                      <a:avLst/>
                    </a:prstGeom>
                  </pic:spPr>
                </pic:pic>
              </a:graphicData>
            </a:graphic>
          </wp:inline>
        </w:drawing>
      </w:r>
    </w:p>
    <w:p>
      <w:pPr>
        <w:rPr>
          <w:rFonts w:hint="eastAsia"/>
          <w:b/>
          <w:sz w:val="28"/>
          <w:szCs w:val="28"/>
          <w:lang w:eastAsia="zh-CN"/>
        </w:rPr>
      </w:pPr>
      <w:r>
        <w:rPr>
          <w:rFonts w:hint="eastAsia"/>
          <w:b/>
          <w:sz w:val="28"/>
          <w:szCs w:val="28"/>
          <w:lang w:eastAsia="zh-CN"/>
        </w:rPr>
        <w:t>二：热电偶的热电特性及允差</w:t>
      </w:r>
    </w:p>
    <w:p>
      <w:pPr>
        <w:rPr>
          <w:rFonts w:hint="eastAsia" w:ascii="Arial" w:hAnsi="Arial" w:eastAsia="宋体" w:cs="Arial"/>
          <w:color w:val="333333"/>
          <w:kern w:val="0"/>
          <w:szCs w:val="21"/>
          <w:lang w:val="en-US" w:eastAsia="zh-CN"/>
        </w:rPr>
      </w:pPr>
      <w:r>
        <w:rPr>
          <w:rFonts w:hint="eastAsia"/>
          <w:b/>
          <w:sz w:val="28"/>
          <w:szCs w:val="28"/>
          <w:lang w:val="en-US" w:eastAsia="zh-CN"/>
        </w:rPr>
        <w:t xml:space="preserve">   </w:t>
      </w:r>
      <w:r>
        <w:rPr>
          <w:rFonts w:hint="eastAsia" w:ascii="Arial" w:hAnsi="Arial" w:eastAsia="宋体" w:cs="Arial"/>
          <w:color w:val="333333"/>
          <w:kern w:val="0"/>
          <w:szCs w:val="21"/>
          <w:lang w:val="en-US" w:eastAsia="zh-CN"/>
        </w:rPr>
        <w:t>当参考端为0℃时，热电动势应符合GB/T16839.1-1997：《热电偶第一部分：分度表》，不同等级的允差应符合表1-1规定。</w:t>
      </w:r>
    </w:p>
    <w:p>
      <w:pPr>
        <w:rPr>
          <w:rFonts w:hint="eastAsia" w:ascii="Arial" w:hAnsi="Arial" w:eastAsia="宋体" w:cs="Arial"/>
          <w:color w:val="333333"/>
          <w:kern w:val="0"/>
          <w:szCs w:val="21"/>
          <w:lang w:val="en-US" w:eastAsia="zh-CN"/>
        </w:rPr>
      </w:pPr>
      <w:r>
        <w:rPr>
          <w:rFonts w:hint="eastAsia" w:ascii="Arial" w:hAnsi="Arial" w:eastAsia="宋体" w:cs="Arial"/>
          <w:color w:val="333333"/>
          <w:kern w:val="0"/>
          <w:szCs w:val="21"/>
          <w:lang w:val="en-US" w:eastAsia="zh-CN"/>
        </w:rPr>
        <w:t xml:space="preserve">                                    表1-1</w:t>
      </w:r>
    </w:p>
    <w:tbl>
      <w:tblPr>
        <w:tblStyle w:val="5"/>
        <w:tblW w:w="7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127"/>
        <w:gridCol w:w="1126"/>
        <w:gridCol w:w="1126"/>
        <w:gridCol w:w="245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80" w:hRule="atLeast"/>
        </w:trPr>
        <w:tc>
          <w:tcPr>
            <w:tcW w:w="2253"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允差等级</w:t>
            </w:r>
          </w:p>
        </w:tc>
        <w:tc>
          <w:tcPr>
            <w:tcW w:w="112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分度号</w:t>
            </w:r>
          </w:p>
        </w:tc>
        <w:tc>
          <w:tcPr>
            <w:tcW w:w="245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允差值℃</w:t>
            </w:r>
          </w:p>
        </w:tc>
        <w:tc>
          <w:tcPr>
            <w:tcW w:w="142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温度范围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0" w:hRule="atLeast"/>
        </w:trPr>
        <w:tc>
          <w:tcPr>
            <w:tcW w:w="1127" w:type="dxa"/>
            <w:vMerge w:val="restart"/>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廉金属铠装热电偶电缆</w:t>
            </w:r>
          </w:p>
        </w:tc>
        <w:tc>
          <w:tcPr>
            <w:tcW w:w="1126"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Ⅰ</w:t>
            </w:r>
          </w:p>
        </w:tc>
        <w:tc>
          <w:tcPr>
            <w:tcW w:w="112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K</w:t>
            </w:r>
          </w:p>
        </w:tc>
        <w:tc>
          <w:tcPr>
            <w:tcW w:w="2457"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±1.5℃或±0.4%t</w:t>
            </w:r>
          </w:p>
        </w:tc>
        <w:tc>
          <w:tcPr>
            <w:tcW w:w="142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-40~1100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0" w:hRule="atLeast"/>
        </w:trPr>
        <w:tc>
          <w:tcPr>
            <w:tcW w:w="1127" w:type="dxa"/>
            <w:vMerge w:val="continue"/>
            <w:shd w:val="clear" w:color="auto" w:fill="auto"/>
            <w:textDirection w:val="tbRlV"/>
            <w:vAlign w:val="center"/>
          </w:tcPr>
          <w:p>
            <w:pPr>
              <w:jc w:val="center"/>
              <w:rPr>
                <w:rFonts w:hint="eastAsia" w:ascii="宋体" w:hAnsi="宋体" w:eastAsia="宋体" w:cs="宋体"/>
                <w:i w:val="0"/>
                <w:color w:val="000000"/>
                <w:sz w:val="24"/>
                <w:szCs w:val="24"/>
                <w:u w:val="none"/>
              </w:rPr>
            </w:pPr>
          </w:p>
        </w:tc>
        <w:tc>
          <w:tcPr>
            <w:tcW w:w="1126" w:type="dxa"/>
            <w:vMerge w:val="continue"/>
            <w:shd w:val="clear" w:color="auto" w:fill="auto"/>
            <w:vAlign w:val="center"/>
          </w:tcPr>
          <w:p>
            <w:pPr>
              <w:jc w:val="center"/>
              <w:rPr>
                <w:rFonts w:hint="eastAsia" w:ascii="宋体" w:hAnsi="宋体" w:eastAsia="宋体" w:cs="宋体"/>
                <w:i w:val="0"/>
                <w:color w:val="000000"/>
                <w:sz w:val="24"/>
                <w:szCs w:val="24"/>
                <w:u w:val="none"/>
              </w:rPr>
            </w:pPr>
          </w:p>
        </w:tc>
        <w:tc>
          <w:tcPr>
            <w:tcW w:w="112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N</w:t>
            </w:r>
          </w:p>
        </w:tc>
        <w:tc>
          <w:tcPr>
            <w:tcW w:w="2457" w:type="dxa"/>
            <w:vMerge w:val="continue"/>
            <w:shd w:val="clear" w:color="auto" w:fill="auto"/>
            <w:vAlign w:val="center"/>
          </w:tcPr>
          <w:p>
            <w:pPr>
              <w:jc w:val="center"/>
              <w:rPr>
                <w:rFonts w:hint="eastAsia" w:ascii="宋体" w:hAnsi="宋体" w:eastAsia="宋体" w:cs="宋体"/>
                <w:i w:val="0"/>
                <w:color w:val="000000"/>
                <w:sz w:val="24"/>
                <w:szCs w:val="24"/>
                <w:u w:val="none"/>
              </w:rPr>
            </w:pPr>
          </w:p>
        </w:tc>
        <w:tc>
          <w:tcPr>
            <w:tcW w:w="142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-40~1100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0" w:hRule="atLeast"/>
        </w:trPr>
        <w:tc>
          <w:tcPr>
            <w:tcW w:w="1127" w:type="dxa"/>
            <w:vMerge w:val="continue"/>
            <w:shd w:val="clear" w:color="auto" w:fill="auto"/>
            <w:textDirection w:val="tbRlV"/>
            <w:vAlign w:val="center"/>
          </w:tcPr>
          <w:p>
            <w:pPr>
              <w:jc w:val="center"/>
              <w:rPr>
                <w:rFonts w:hint="eastAsia" w:ascii="宋体" w:hAnsi="宋体" w:eastAsia="宋体" w:cs="宋体"/>
                <w:i w:val="0"/>
                <w:color w:val="000000"/>
                <w:sz w:val="24"/>
                <w:szCs w:val="24"/>
                <w:u w:val="none"/>
              </w:rPr>
            </w:pPr>
          </w:p>
        </w:tc>
        <w:tc>
          <w:tcPr>
            <w:tcW w:w="1126" w:type="dxa"/>
            <w:vMerge w:val="continue"/>
            <w:shd w:val="clear" w:color="auto" w:fill="auto"/>
            <w:vAlign w:val="center"/>
          </w:tcPr>
          <w:p>
            <w:pPr>
              <w:jc w:val="center"/>
              <w:rPr>
                <w:rFonts w:hint="eastAsia" w:ascii="宋体" w:hAnsi="宋体" w:eastAsia="宋体" w:cs="宋体"/>
                <w:i w:val="0"/>
                <w:color w:val="000000"/>
                <w:sz w:val="24"/>
                <w:szCs w:val="24"/>
                <w:u w:val="none"/>
              </w:rPr>
            </w:pPr>
          </w:p>
        </w:tc>
        <w:tc>
          <w:tcPr>
            <w:tcW w:w="112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E</w:t>
            </w:r>
          </w:p>
        </w:tc>
        <w:tc>
          <w:tcPr>
            <w:tcW w:w="2457" w:type="dxa"/>
            <w:vMerge w:val="continue"/>
            <w:shd w:val="clear" w:color="auto" w:fill="auto"/>
            <w:vAlign w:val="center"/>
          </w:tcPr>
          <w:p>
            <w:pPr>
              <w:jc w:val="center"/>
              <w:rPr>
                <w:rFonts w:hint="eastAsia" w:ascii="宋体" w:hAnsi="宋体" w:eastAsia="宋体" w:cs="宋体"/>
                <w:i w:val="0"/>
                <w:color w:val="000000"/>
                <w:sz w:val="24"/>
                <w:szCs w:val="24"/>
                <w:u w:val="none"/>
              </w:rPr>
            </w:pPr>
          </w:p>
        </w:tc>
        <w:tc>
          <w:tcPr>
            <w:tcW w:w="142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-40~800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0" w:hRule="atLeast"/>
        </w:trPr>
        <w:tc>
          <w:tcPr>
            <w:tcW w:w="1127" w:type="dxa"/>
            <w:vMerge w:val="continue"/>
            <w:shd w:val="clear" w:color="auto" w:fill="auto"/>
            <w:textDirection w:val="tbRlV"/>
            <w:vAlign w:val="center"/>
          </w:tcPr>
          <w:p>
            <w:pPr>
              <w:jc w:val="center"/>
              <w:rPr>
                <w:rFonts w:hint="eastAsia" w:ascii="宋体" w:hAnsi="宋体" w:eastAsia="宋体" w:cs="宋体"/>
                <w:i w:val="0"/>
                <w:color w:val="000000"/>
                <w:sz w:val="24"/>
                <w:szCs w:val="24"/>
                <w:u w:val="none"/>
              </w:rPr>
            </w:pPr>
          </w:p>
        </w:tc>
        <w:tc>
          <w:tcPr>
            <w:tcW w:w="1126" w:type="dxa"/>
            <w:vMerge w:val="continue"/>
            <w:shd w:val="clear" w:color="auto" w:fill="auto"/>
            <w:vAlign w:val="center"/>
          </w:tcPr>
          <w:p>
            <w:pPr>
              <w:jc w:val="center"/>
              <w:rPr>
                <w:rFonts w:hint="eastAsia" w:ascii="宋体" w:hAnsi="宋体" w:eastAsia="宋体" w:cs="宋体"/>
                <w:i w:val="0"/>
                <w:color w:val="000000"/>
                <w:sz w:val="24"/>
                <w:szCs w:val="24"/>
                <w:u w:val="none"/>
              </w:rPr>
            </w:pPr>
          </w:p>
        </w:tc>
        <w:tc>
          <w:tcPr>
            <w:tcW w:w="112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J</w:t>
            </w:r>
          </w:p>
        </w:tc>
        <w:tc>
          <w:tcPr>
            <w:tcW w:w="2457" w:type="dxa"/>
            <w:vMerge w:val="continue"/>
            <w:shd w:val="clear" w:color="auto" w:fill="auto"/>
            <w:vAlign w:val="center"/>
          </w:tcPr>
          <w:p>
            <w:pPr>
              <w:jc w:val="center"/>
              <w:rPr>
                <w:rFonts w:hint="eastAsia" w:ascii="宋体" w:hAnsi="宋体" w:eastAsia="宋体" w:cs="宋体"/>
                <w:i w:val="0"/>
                <w:color w:val="000000"/>
                <w:sz w:val="24"/>
                <w:szCs w:val="24"/>
                <w:u w:val="none"/>
              </w:rPr>
            </w:pPr>
          </w:p>
        </w:tc>
        <w:tc>
          <w:tcPr>
            <w:tcW w:w="142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-40~750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6" w:hRule="atLeast"/>
        </w:trPr>
        <w:tc>
          <w:tcPr>
            <w:tcW w:w="1127" w:type="dxa"/>
            <w:vMerge w:val="continue"/>
            <w:shd w:val="clear" w:color="auto" w:fill="auto"/>
            <w:textDirection w:val="tbRlV"/>
            <w:vAlign w:val="center"/>
          </w:tcPr>
          <w:p>
            <w:pPr>
              <w:jc w:val="center"/>
              <w:rPr>
                <w:rFonts w:hint="eastAsia" w:ascii="宋体" w:hAnsi="宋体" w:eastAsia="宋体" w:cs="宋体"/>
                <w:i w:val="0"/>
                <w:color w:val="000000"/>
                <w:sz w:val="24"/>
                <w:szCs w:val="24"/>
                <w:u w:val="none"/>
              </w:rPr>
            </w:pPr>
          </w:p>
        </w:tc>
        <w:tc>
          <w:tcPr>
            <w:tcW w:w="1126" w:type="dxa"/>
            <w:vMerge w:val="continue"/>
            <w:shd w:val="clear" w:color="auto" w:fill="auto"/>
            <w:vAlign w:val="center"/>
          </w:tcPr>
          <w:p>
            <w:pPr>
              <w:jc w:val="center"/>
              <w:rPr>
                <w:rFonts w:hint="eastAsia" w:ascii="宋体" w:hAnsi="宋体" w:eastAsia="宋体" w:cs="宋体"/>
                <w:i w:val="0"/>
                <w:color w:val="000000"/>
                <w:sz w:val="24"/>
                <w:szCs w:val="24"/>
                <w:u w:val="none"/>
              </w:rPr>
            </w:pPr>
          </w:p>
        </w:tc>
        <w:tc>
          <w:tcPr>
            <w:tcW w:w="112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T</w:t>
            </w:r>
          </w:p>
        </w:tc>
        <w:tc>
          <w:tcPr>
            <w:tcW w:w="245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±1.5℃或±0.4%t</w:t>
            </w:r>
          </w:p>
        </w:tc>
        <w:tc>
          <w:tcPr>
            <w:tcW w:w="142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-40~350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0" w:hRule="atLeast"/>
        </w:trPr>
        <w:tc>
          <w:tcPr>
            <w:tcW w:w="1127" w:type="dxa"/>
            <w:vMerge w:val="continue"/>
            <w:shd w:val="clear" w:color="auto" w:fill="auto"/>
            <w:textDirection w:val="tbRlV"/>
            <w:vAlign w:val="center"/>
          </w:tcPr>
          <w:p>
            <w:pPr>
              <w:jc w:val="center"/>
              <w:rPr>
                <w:rFonts w:hint="eastAsia" w:ascii="宋体" w:hAnsi="宋体" w:eastAsia="宋体" w:cs="宋体"/>
                <w:i w:val="0"/>
                <w:color w:val="000000"/>
                <w:sz w:val="24"/>
                <w:szCs w:val="24"/>
                <w:u w:val="none"/>
              </w:rPr>
            </w:pPr>
          </w:p>
        </w:tc>
        <w:tc>
          <w:tcPr>
            <w:tcW w:w="1126"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Ⅱ</w:t>
            </w:r>
          </w:p>
        </w:tc>
        <w:tc>
          <w:tcPr>
            <w:tcW w:w="112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K</w:t>
            </w:r>
          </w:p>
        </w:tc>
        <w:tc>
          <w:tcPr>
            <w:tcW w:w="2457"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±2.5℃或±0.75%t</w:t>
            </w:r>
          </w:p>
        </w:tc>
        <w:tc>
          <w:tcPr>
            <w:tcW w:w="142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-40~1100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0" w:hRule="atLeast"/>
        </w:trPr>
        <w:tc>
          <w:tcPr>
            <w:tcW w:w="1127" w:type="dxa"/>
            <w:vMerge w:val="continue"/>
            <w:shd w:val="clear" w:color="auto" w:fill="auto"/>
            <w:textDirection w:val="tbRlV"/>
            <w:vAlign w:val="center"/>
          </w:tcPr>
          <w:p>
            <w:pPr>
              <w:jc w:val="center"/>
              <w:rPr>
                <w:rFonts w:hint="eastAsia" w:ascii="宋体" w:hAnsi="宋体" w:eastAsia="宋体" w:cs="宋体"/>
                <w:i w:val="0"/>
                <w:color w:val="000000"/>
                <w:sz w:val="24"/>
                <w:szCs w:val="24"/>
                <w:u w:val="none"/>
              </w:rPr>
            </w:pPr>
          </w:p>
        </w:tc>
        <w:tc>
          <w:tcPr>
            <w:tcW w:w="1126" w:type="dxa"/>
            <w:vMerge w:val="continue"/>
            <w:shd w:val="clear" w:color="auto" w:fill="auto"/>
            <w:vAlign w:val="center"/>
          </w:tcPr>
          <w:p>
            <w:pPr>
              <w:jc w:val="center"/>
              <w:rPr>
                <w:rFonts w:hint="eastAsia" w:ascii="宋体" w:hAnsi="宋体" w:eastAsia="宋体" w:cs="宋体"/>
                <w:i w:val="0"/>
                <w:color w:val="000000"/>
                <w:sz w:val="24"/>
                <w:szCs w:val="24"/>
                <w:u w:val="none"/>
              </w:rPr>
            </w:pPr>
          </w:p>
        </w:tc>
        <w:tc>
          <w:tcPr>
            <w:tcW w:w="112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N</w:t>
            </w:r>
          </w:p>
        </w:tc>
        <w:tc>
          <w:tcPr>
            <w:tcW w:w="2457" w:type="dxa"/>
            <w:vMerge w:val="continue"/>
            <w:shd w:val="clear" w:color="auto" w:fill="auto"/>
            <w:vAlign w:val="center"/>
          </w:tcPr>
          <w:p>
            <w:pPr>
              <w:jc w:val="center"/>
              <w:rPr>
                <w:rFonts w:hint="eastAsia" w:ascii="宋体" w:hAnsi="宋体" w:eastAsia="宋体" w:cs="宋体"/>
                <w:i w:val="0"/>
                <w:color w:val="000000"/>
                <w:sz w:val="24"/>
                <w:szCs w:val="24"/>
                <w:u w:val="none"/>
              </w:rPr>
            </w:pPr>
          </w:p>
        </w:tc>
        <w:tc>
          <w:tcPr>
            <w:tcW w:w="142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-40~1100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0" w:hRule="atLeast"/>
        </w:trPr>
        <w:tc>
          <w:tcPr>
            <w:tcW w:w="1127" w:type="dxa"/>
            <w:vMerge w:val="continue"/>
            <w:shd w:val="clear" w:color="auto" w:fill="auto"/>
            <w:textDirection w:val="tbRlV"/>
            <w:vAlign w:val="center"/>
          </w:tcPr>
          <w:p>
            <w:pPr>
              <w:jc w:val="center"/>
              <w:rPr>
                <w:rFonts w:hint="eastAsia" w:ascii="宋体" w:hAnsi="宋体" w:eastAsia="宋体" w:cs="宋体"/>
                <w:i w:val="0"/>
                <w:color w:val="000000"/>
                <w:sz w:val="24"/>
                <w:szCs w:val="24"/>
                <w:u w:val="none"/>
              </w:rPr>
            </w:pPr>
          </w:p>
        </w:tc>
        <w:tc>
          <w:tcPr>
            <w:tcW w:w="1126" w:type="dxa"/>
            <w:vMerge w:val="continue"/>
            <w:shd w:val="clear" w:color="auto" w:fill="auto"/>
            <w:vAlign w:val="center"/>
          </w:tcPr>
          <w:p>
            <w:pPr>
              <w:jc w:val="center"/>
              <w:rPr>
                <w:rFonts w:hint="eastAsia" w:ascii="宋体" w:hAnsi="宋体" w:eastAsia="宋体" w:cs="宋体"/>
                <w:i w:val="0"/>
                <w:color w:val="000000"/>
                <w:sz w:val="24"/>
                <w:szCs w:val="24"/>
                <w:u w:val="none"/>
              </w:rPr>
            </w:pPr>
          </w:p>
        </w:tc>
        <w:tc>
          <w:tcPr>
            <w:tcW w:w="112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w:t>
            </w:r>
          </w:p>
        </w:tc>
        <w:tc>
          <w:tcPr>
            <w:tcW w:w="2457" w:type="dxa"/>
            <w:vMerge w:val="continue"/>
            <w:shd w:val="clear" w:color="auto" w:fill="auto"/>
            <w:vAlign w:val="center"/>
          </w:tcPr>
          <w:p>
            <w:pPr>
              <w:jc w:val="center"/>
              <w:rPr>
                <w:rFonts w:hint="eastAsia" w:ascii="宋体" w:hAnsi="宋体" w:eastAsia="宋体" w:cs="宋体"/>
                <w:i w:val="0"/>
                <w:color w:val="000000"/>
                <w:sz w:val="24"/>
                <w:szCs w:val="24"/>
                <w:u w:val="none"/>
              </w:rPr>
            </w:pPr>
          </w:p>
        </w:tc>
        <w:tc>
          <w:tcPr>
            <w:tcW w:w="142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-40~800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0" w:hRule="atLeast"/>
        </w:trPr>
        <w:tc>
          <w:tcPr>
            <w:tcW w:w="1127" w:type="dxa"/>
            <w:vMerge w:val="continue"/>
            <w:shd w:val="clear" w:color="auto" w:fill="auto"/>
            <w:textDirection w:val="tbRlV"/>
            <w:vAlign w:val="center"/>
          </w:tcPr>
          <w:p>
            <w:pPr>
              <w:jc w:val="center"/>
              <w:rPr>
                <w:rFonts w:hint="eastAsia" w:ascii="宋体" w:hAnsi="宋体" w:eastAsia="宋体" w:cs="宋体"/>
                <w:i w:val="0"/>
                <w:color w:val="000000"/>
                <w:sz w:val="24"/>
                <w:szCs w:val="24"/>
                <w:u w:val="none"/>
              </w:rPr>
            </w:pPr>
          </w:p>
        </w:tc>
        <w:tc>
          <w:tcPr>
            <w:tcW w:w="1126" w:type="dxa"/>
            <w:vMerge w:val="continue"/>
            <w:shd w:val="clear" w:color="auto" w:fill="auto"/>
            <w:vAlign w:val="center"/>
          </w:tcPr>
          <w:p>
            <w:pPr>
              <w:jc w:val="center"/>
              <w:rPr>
                <w:rFonts w:hint="eastAsia" w:ascii="宋体" w:hAnsi="宋体" w:eastAsia="宋体" w:cs="宋体"/>
                <w:i w:val="0"/>
                <w:color w:val="000000"/>
                <w:sz w:val="24"/>
                <w:szCs w:val="24"/>
                <w:u w:val="none"/>
              </w:rPr>
            </w:pPr>
          </w:p>
        </w:tc>
        <w:tc>
          <w:tcPr>
            <w:tcW w:w="112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J</w:t>
            </w:r>
          </w:p>
        </w:tc>
        <w:tc>
          <w:tcPr>
            <w:tcW w:w="2457" w:type="dxa"/>
            <w:vMerge w:val="continue"/>
            <w:shd w:val="clear" w:color="auto" w:fill="auto"/>
            <w:vAlign w:val="center"/>
          </w:tcPr>
          <w:p>
            <w:pPr>
              <w:jc w:val="center"/>
              <w:rPr>
                <w:rFonts w:hint="eastAsia" w:ascii="宋体" w:hAnsi="宋体" w:eastAsia="宋体" w:cs="宋体"/>
                <w:i w:val="0"/>
                <w:color w:val="000000"/>
                <w:sz w:val="24"/>
                <w:szCs w:val="24"/>
                <w:u w:val="none"/>
              </w:rPr>
            </w:pPr>
          </w:p>
        </w:tc>
        <w:tc>
          <w:tcPr>
            <w:tcW w:w="142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-40~750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6" w:hRule="atLeast"/>
        </w:trPr>
        <w:tc>
          <w:tcPr>
            <w:tcW w:w="1127" w:type="dxa"/>
            <w:vMerge w:val="continue"/>
            <w:shd w:val="clear" w:color="auto" w:fill="auto"/>
            <w:textDirection w:val="tbRlV"/>
            <w:vAlign w:val="center"/>
          </w:tcPr>
          <w:p>
            <w:pPr>
              <w:jc w:val="center"/>
              <w:rPr>
                <w:rFonts w:hint="eastAsia" w:ascii="宋体" w:hAnsi="宋体" w:eastAsia="宋体" w:cs="宋体"/>
                <w:i w:val="0"/>
                <w:color w:val="000000"/>
                <w:sz w:val="24"/>
                <w:szCs w:val="24"/>
                <w:u w:val="none"/>
              </w:rPr>
            </w:pPr>
          </w:p>
        </w:tc>
        <w:tc>
          <w:tcPr>
            <w:tcW w:w="1126" w:type="dxa"/>
            <w:vMerge w:val="continue"/>
            <w:shd w:val="clear" w:color="auto" w:fill="auto"/>
            <w:vAlign w:val="center"/>
          </w:tcPr>
          <w:p>
            <w:pPr>
              <w:jc w:val="center"/>
              <w:rPr>
                <w:rFonts w:hint="eastAsia" w:ascii="宋体" w:hAnsi="宋体" w:eastAsia="宋体" w:cs="宋体"/>
                <w:i w:val="0"/>
                <w:color w:val="000000"/>
                <w:sz w:val="24"/>
                <w:szCs w:val="24"/>
                <w:u w:val="none"/>
              </w:rPr>
            </w:pPr>
          </w:p>
        </w:tc>
        <w:tc>
          <w:tcPr>
            <w:tcW w:w="112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T</w:t>
            </w:r>
          </w:p>
        </w:tc>
        <w:tc>
          <w:tcPr>
            <w:tcW w:w="245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±1.0℃或±0.75%t</w:t>
            </w:r>
          </w:p>
        </w:tc>
        <w:tc>
          <w:tcPr>
            <w:tcW w:w="142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-40~400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0" w:hRule="atLeast"/>
        </w:trPr>
        <w:tc>
          <w:tcPr>
            <w:tcW w:w="1127" w:type="dxa"/>
            <w:vMerge w:val="continue"/>
            <w:shd w:val="clear" w:color="auto" w:fill="auto"/>
            <w:textDirection w:val="tbRlV"/>
            <w:vAlign w:val="center"/>
          </w:tcPr>
          <w:p>
            <w:pPr>
              <w:jc w:val="center"/>
              <w:rPr>
                <w:rFonts w:hint="eastAsia" w:ascii="宋体" w:hAnsi="宋体" w:eastAsia="宋体" w:cs="宋体"/>
                <w:i w:val="0"/>
                <w:color w:val="000000"/>
                <w:sz w:val="24"/>
                <w:szCs w:val="24"/>
                <w:u w:val="none"/>
              </w:rPr>
            </w:pPr>
          </w:p>
        </w:tc>
        <w:tc>
          <w:tcPr>
            <w:tcW w:w="1126"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Ⅲ</w:t>
            </w:r>
          </w:p>
        </w:tc>
        <w:tc>
          <w:tcPr>
            <w:tcW w:w="112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K</w:t>
            </w:r>
          </w:p>
        </w:tc>
        <w:tc>
          <w:tcPr>
            <w:tcW w:w="2457"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±2.5℃或±1.5%t</w:t>
            </w:r>
          </w:p>
        </w:tc>
        <w:tc>
          <w:tcPr>
            <w:tcW w:w="1424"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-200~40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0" w:hRule="atLeast"/>
        </w:trPr>
        <w:tc>
          <w:tcPr>
            <w:tcW w:w="1127" w:type="dxa"/>
            <w:vMerge w:val="continue"/>
            <w:shd w:val="clear" w:color="auto" w:fill="auto"/>
            <w:textDirection w:val="tbRlV"/>
            <w:vAlign w:val="center"/>
          </w:tcPr>
          <w:p>
            <w:pPr>
              <w:jc w:val="center"/>
              <w:rPr>
                <w:rFonts w:hint="eastAsia" w:ascii="宋体" w:hAnsi="宋体" w:eastAsia="宋体" w:cs="宋体"/>
                <w:i w:val="0"/>
                <w:color w:val="000000"/>
                <w:sz w:val="24"/>
                <w:szCs w:val="24"/>
                <w:u w:val="none"/>
              </w:rPr>
            </w:pPr>
          </w:p>
        </w:tc>
        <w:tc>
          <w:tcPr>
            <w:tcW w:w="1126" w:type="dxa"/>
            <w:vMerge w:val="continue"/>
            <w:shd w:val="clear" w:color="auto" w:fill="auto"/>
            <w:vAlign w:val="center"/>
          </w:tcPr>
          <w:p>
            <w:pPr>
              <w:jc w:val="center"/>
              <w:rPr>
                <w:rFonts w:hint="eastAsia" w:ascii="宋体" w:hAnsi="宋体" w:eastAsia="宋体" w:cs="宋体"/>
                <w:i w:val="0"/>
                <w:color w:val="000000"/>
                <w:sz w:val="24"/>
                <w:szCs w:val="24"/>
                <w:u w:val="none"/>
              </w:rPr>
            </w:pPr>
          </w:p>
        </w:tc>
        <w:tc>
          <w:tcPr>
            <w:tcW w:w="112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N</w:t>
            </w:r>
          </w:p>
        </w:tc>
        <w:tc>
          <w:tcPr>
            <w:tcW w:w="2457" w:type="dxa"/>
            <w:vMerge w:val="continue"/>
            <w:shd w:val="clear" w:color="auto" w:fill="auto"/>
            <w:vAlign w:val="center"/>
          </w:tcPr>
          <w:p>
            <w:pPr>
              <w:jc w:val="center"/>
              <w:rPr>
                <w:rFonts w:hint="eastAsia" w:ascii="宋体" w:hAnsi="宋体" w:eastAsia="宋体" w:cs="宋体"/>
                <w:i w:val="0"/>
                <w:color w:val="000000"/>
                <w:sz w:val="24"/>
                <w:szCs w:val="24"/>
                <w:u w:val="none"/>
              </w:rPr>
            </w:pPr>
          </w:p>
        </w:tc>
        <w:tc>
          <w:tcPr>
            <w:tcW w:w="1424" w:type="dxa"/>
            <w:vMerge w:val="continue"/>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0" w:hRule="atLeast"/>
        </w:trPr>
        <w:tc>
          <w:tcPr>
            <w:tcW w:w="1127" w:type="dxa"/>
            <w:vMerge w:val="continue"/>
            <w:shd w:val="clear" w:color="auto" w:fill="auto"/>
            <w:textDirection w:val="tbRlV"/>
            <w:vAlign w:val="center"/>
          </w:tcPr>
          <w:p>
            <w:pPr>
              <w:jc w:val="center"/>
              <w:rPr>
                <w:rFonts w:hint="eastAsia" w:ascii="宋体" w:hAnsi="宋体" w:eastAsia="宋体" w:cs="宋体"/>
                <w:i w:val="0"/>
                <w:color w:val="000000"/>
                <w:sz w:val="24"/>
                <w:szCs w:val="24"/>
                <w:u w:val="none"/>
              </w:rPr>
            </w:pPr>
          </w:p>
        </w:tc>
        <w:tc>
          <w:tcPr>
            <w:tcW w:w="1126" w:type="dxa"/>
            <w:vMerge w:val="continue"/>
            <w:shd w:val="clear" w:color="auto" w:fill="auto"/>
            <w:vAlign w:val="center"/>
          </w:tcPr>
          <w:p>
            <w:pPr>
              <w:jc w:val="center"/>
              <w:rPr>
                <w:rFonts w:hint="eastAsia" w:ascii="宋体" w:hAnsi="宋体" w:eastAsia="宋体" w:cs="宋体"/>
                <w:i w:val="0"/>
                <w:color w:val="000000"/>
                <w:sz w:val="24"/>
                <w:szCs w:val="24"/>
                <w:u w:val="none"/>
              </w:rPr>
            </w:pPr>
          </w:p>
        </w:tc>
        <w:tc>
          <w:tcPr>
            <w:tcW w:w="112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E</w:t>
            </w:r>
          </w:p>
        </w:tc>
        <w:tc>
          <w:tcPr>
            <w:tcW w:w="2457" w:type="dxa"/>
            <w:vMerge w:val="continue"/>
            <w:shd w:val="clear" w:color="auto" w:fill="auto"/>
            <w:vAlign w:val="center"/>
          </w:tcPr>
          <w:p>
            <w:pPr>
              <w:jc w:val="center"/>
              <w:rPr>
                <w:rFonts w:hint="eastAsia" w:ascii="宋体" w:hAnsi="宋体" w:eastAsia="宋体" w:cs="宋体"/>
                <w:i w:val="0"/>
                <w:color w:val="000000"/>
                <w:sz w:val="24"/>
                <w:szCs w:val="24"/>
                <w:u w:val="none"/>
              </w:rPr>
            </w:pPr>
          </w:p>
        </w:tc>
        <w:tc>
          <w:tcPr>
            <w:tcW w:w="1424" w:type="dxa"/>
            <w:vMerge w:val="continue"/>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6" w:hRule="atLeast"/>
        </w:trPr>
        <w:tc>
          <w:tcPr>
            <w:tcW w:w="1127" w:type="dxa"/>
            <w:vMerge w:val="continue"/>
            <w:shd w:val="clear" w:color="auto" w:fill="auto"/>
            <w:textDirection w:val="tbRlV"/>
            <w:vAlign w:val="center"/>
          </w:tcPr>
          <w:p>
            <w:pPr>
              <w:jc w:val="center"/>
              <w:rPr>
                <w:rFonts w:hint="eastAsia" w:ascii="宋体" w:hAnsi="宋体" w:eastAsia="宋体" w:cs="宋体"/>
                <w:i w:val="0"/>
                <w:color w:val="000000"/>
                <w:sz w:val="24"/>
                <w:szCs w:val="24"/>
                <w:u w:val="none"/>
              </w:rPr>
            </w:pPr>
          </w:p>
        </w:tc>
        <w:tc>
          <w:tcPr>
            <w:tcW w:w="1126" w:type="dxa"/>
            <w:vMerge w:val="continue"/>
            <w:shd w:val="clear" w:color="auto" w:fill="auto"/>
            <w:vAlign w:val="center"/>
          </w:tcPr>
          <w:p>
            <w:pPr>
              <w:jc w:val="center"/>
              <w:rPr>
                <w:rFonts w:hint="eastAsia" w:ascii="宋体" w:hAnsi="宋体" w:eastAsia="宋体" w:cs="宋体"/>
                <w:i w:val="0"/>
                <w:color w:val="000000"/>
                <w:sz w:val="24"/>
                <w:szCs w:val="24"/>
                <w:u w:val="none"/>
              </w:rPr>
            </w:pPr>
          </w:p>
        </w:tc>
        <w:tc>
          <w:tcPr>
            <w:tcW w:w="112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T</w:t>
            </w:r>
          </w:p>
        </w:tc>
        <w:tc>
          <w:tcPr>
            <w:tcW w:w="245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±1.0℃或±1.5%t</w:t>
            </w:r>
          </w:p>
        </w:tc>
        <w:tc>
          <w:tcPr>
            <w:tcW w:w="1424" w:type="dxa"/>
            <w:vMerge w:val="continue"/>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0" w:hRule="atLeast"/>
        </w:trPr>
        <w:tc>
          <w:tcPr>
            <w:tcW w:w="1127" w:type="dxa"/>
            <w:vMerge w:val="restart"/>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贵金属铠装热电偶</w:t>
            </w:r>
          </w:p>
        </w:tc>
        <w:tc>
          <w:tcPr>
            <w:tcW w:w="1126"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Ⅱ</w:t>
            </w:r>
          </w:p>
        </w:tc>
        <w:tc>
          <w:tcPr>
            <w:tcW w:w="112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S</w:t>
            </w:r>
          </w:p>
        </w:tc>
        <w:tc>
          <w:tcPr>
            <w:tcW w:w="2457"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±1.0℃或±0.25%t</w:t>
            </w:r>
          </w:p>
        </w:tc>
        <w:tc>
          <w:tcPr>
            <w:tcW w:w="1424"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0" w:hRule="atLeast"/>
        </w:trPr>
        <w:tc>
          <w:tcPr>
            <w:tcW w:w="1127" w:type="dxa"/>
            <w:vMerge w:val="continue"/>
            <w:shd w:val="clear" w:color="auto" w:fill="auto"/>
            <w:textDirection w:val="tbRlV"/>
            <w:vAlign w:val="center"/>
          </w:tcPr>
          <w:p>
            <w:pPr>
              <w:jc w:val="center"/>
              <w:rPr>
                <w:rFonts w:hint="eastAsia" w:ascii="宋体" w:hAnsi="宋体" w:eastAsia="宋体" w:cs="宋体"/>
                <w:i w:val="0"/>
                <w:color w:val="000000"/>
                <w:sz w:val="24"/>
                <w:szCs w:val="24"/>
                <w:u w:val="none"/>
              </w:rPr>
            </w:pPr>
          </w:p>
        </w:tc>
        <w:tc>
          <w:tcPr>
            <w:tcW w:w="1126" w:type="dxa"/>
            <w:vMerge w:val="continue"/>
            <w:shd w:val="clear" w:color="auto" w:fill="auto"/>
            <w:vAlign w:val="center"/>
          </w:tcPr>
          <w:p>
            <w:pPr>
              <w:jc w:val="center"/>
              <w:rPr>
                <w:rFonts w:hint="eastAsia" w:ascii="宋体" w:hAnsi="宋体" w:eastAsia="宋体" w:cs="宋体"/>
                <w:i w:val="0"/>
                <w:color w:val="000000"/>
                <w:sz w:val="24"/>
                <w:szCs w:val="24"/>
                <w:u w:val="none"/>
              </w:rPr>
            </w:pPr>
          </w:p>
        </w:tc>
        <w:tc>
          <w:tcPr>
            <w:tcW w:w="112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w:t>
            </w:r>
          </w:p>
        </w:tc>
        <w:tc>
          <w:tcPr>
            <w:tcW w:w="2457" w:type="dxa"/>
            <w:vMerge w:val="continue"/>
            <w:shd w:val="clear" w:color="auto" w:fill="auto"/>
            <w:vAlign w:val="center"/>
          </w:tcPr>
          <w:p>
            <w:pPr>
              <w:jc w:val="center"/>
              <w:rPr>
                <w:rFonts w:hint="eastAsia" w:ascii="宋体" w:hAnsi="宋体" w:eastAsia="宋体" w:cs="宋体"/>
                <w:i w:val="0"/>
                <w:color w:val="000000"/>
                <w:sz w:val="24"/>
                <w:szCs w:val="24"/>
                <w:u w:val="none"/>
              </w:rPr>
            </w:pPr>
          </w:p>
        </w:tc>
        <w:tc>
          <w:tcPr>
            <w:tcW w:w="1424" w:type="dxa"/>
            <w:vMerge w:val="continue"/>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0" w:hRule="atLeast"/>
        </w:trPr>
        <w:tc>
          <w:tcPr>
            <w:tcW w:w="1127" w:type="dxa"/>
            <w:vMerge w:val="continue"/>
            <w:shd w:val="clear" w:color="auto" w:fill="auto"/>
            <w:textDirection w:val="tbRlV"/>
            <w:vAlign w:val="center"/>
          </w:tcPr>
          <w:p>
            <w:pPr>
              <w:jc w:val="center"/>
              <w:rPr>
                <w:rFonts w:hint="eastAsia" w:ascii="宋体" w:hAnsi="宋体" w:eastAsia="宋体" w:cs="宋体"/>
                <w:i w:val="0"/>
                <w:color w:val="000000"/>
                <w:sz w:val="24"/>
                <w:szCs w:val="24"/>
                <w:u w:val="none"/>
              </w:rPr>
            </w:pPr>
          </w:p>
        </w:tc>
        <w:tc>
          <w:tcPr>
            <w:tcW w:w="1126"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Pt</w:t>
            </w:r>
          </w:p>
        </w:tc>
        <w:tc>
          <w:tcPr>
            <w:tcW w:w="112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S</w:t>
            </w:r>
          </w:p>
        </w:tc>
        <w:tc>
          <w:tcPr>
            <w:tcW w:w="2457"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±3.0℃或±0.5%t</w:t>
            </w:r>
          </w:p>
        </w:tc>
        <w:tc>
          <w:tcPr>
            <w:tcW w:w="1424" w:type="dxa"/>
            <w:vMerge w:val="continue"/>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0" w:hRule="atLeast"/>
        </w:trPr>
        <w:tc>
          <w:tcPr>
            <w:tcW w:w="1127" w:type="dxa"/>
            <w:vMerge w:val="continue"/>
            <w:shd w:val="clear" w:color="auto" w:fill="auto"/>
            <w:textDirection w:val="tbRlV"/>
            <w:vAlign w:val="center"/>
          </w:tcPr>
          <w:p>
            <w:pPr>
              <w:jc w:val="center"/>
              <w:rPr>
                <w:rFonts w:hint="eastAsia" w:ascii="宋体" w:hAnsi="宋体" w:eastAsia="宋体" w:cs="宋体"/>
                <w:i w:val="0"/>
                <w:color w:val="000000"/>
                <w:sz w:val="24"/>
                <w:szCs w:val="24"/>
                <w:u w:val="none"/>
              </w:rPr>
            </w:pPr>
          </w:p>
        </w:tc>
        <w:tc>
          <w:tcPr>
            <w:tcW w:w="1126" w:type="dxa"/>
            <w:vMerge w:val="continue"/>
            <w:shd w:val="clear" w:color="auto" w:fill="auto"/>
            <w:vAlign w:val="center"/>
          </w:tcPr>
          <w:p>
            <w:pPr>
              <w:jc w:val="center"/>
              <w:rPr>
                <w:rFonts w:hint="eastAsia" w:ascii="宋体" w:hAnsi="宋体" w:eastAsia="宋体" w:cs="宋体"/>
                <w:i w:val="0"/>
                <w:color w:val="000000"/>
                <w:sz w:val="24"/>
                <w:szCs w:val="24"/>
                <w:u w:val="none"/>
              </w:rPr>
            </w:pPr>
          </w:p>
        </w:tc>
        <w:tc>
          <w:tcPr>
            <w:tcW w:w="112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w:t>
            </w:r>
          </w:p>
        </w:tc>
        <w:tc>
          <w:tcPr>
            <w:tcW w:w="2457" w:type="dxa"/>
            <w:vMerge w:val="continue"/>
            <w:shd w:val="clear" w:color="auto" w:fill="auto"/>
            <w:vAlign w:val="center"/>
          </w:tcPr>
          <w:p>
            <w:pPr>
              <w:jc w:val="center"/>
              <w:rPr>
                <w:rFonts w:hint="eastAsia" w:ascii="宋体" w:hAnsi="宋体" w:eastAsia="宋体" w:cs="宋体"/>
                <w:i w:val="0"/>
                <w:color w:val="000000"/>
                <w:sz w:val="24"/>
                <w:szCs w:val="24"/>
                <w:u w:val="none"/>
              </w:rPr>
            </w:pPr>
          </w:p>
        </w:tc>
        <w:tc>
          <w:tcPr>
            <w:tcW w:w="1424" w:type="dxa"/>
            <w:vMerge w:val="continue"/>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0" w:hRule="atLeast"/>
        </w:trPr>
        <w:tc>
          <w:tcPr>
            <w:tcW w:w="1127" w:type="dxa"/>
            <w:vMerge w:val="continue"/>
            <w:shd w:val="clear" w:color="auto" w:fill="auto"/>
            <w:textDirection w:val="tbRlV"/>
            <w:vAlign w:val="center"/>
          </w:tcPr>
          <w:p>
            <w:pPr>
              <w:jc w:val="center"/>
              <w:rPr>
                <w:rFonts w:hint="eastAsia" w:ascii="宋体" w:hAnsi="宋体" w:eastAsia="宋体" w:cs="宋体"/>
                <w:i w:val="0"/>
                <w:color w:val="000000"/>
                <w:sz w:val="24"/>
                <w:szCs w:val="24"/>
                <w:u w:val="none"/>
              </w:rPr>
            </w:pPr>
          </w:p>
        </w:tc>
        <w:tc>
          <w:tcPr>
            <w:tcW w:w="112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Ⅱ</w:t>
            </w:r>
          </w:p>
        </w:tc>
        <w:tc>
          <w:tcPr>
            <w:tcW w:w="1126"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B</w:t>
            </w:r>
          </w:p>
        </w:tc>
        <w:tc>
          <w:tcPr>
            <w:tcW w:w="245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±0.25%t</w:t>
            </w:r>
          </w:p>
        </w:tc>
        <w:tc>
          <w:tcPr>
            <w:tcW w:w="1424"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6" w:hRule="atLeast"/>
        </w:trPr>
        <w:tc>
          <w:tcPr>
            <w:tcW w:w="1127" w:type="dxa"/>
            <w:vMerge w:val="continue"/>
            <w:shd w:val="clear" w:color="auto" w:fill="auto"/>
            <w:textDirection w:val="tbRlV"/>
            <w:vAlign w:val="center"/>
          </w:tcPr>
          <w:p>
            <w:pPr>
              <w:jc w:val="center"/>
              <w:rPr>
                <w:rFonts w:hint="eastAsia" w:ascii="宋体" w:hAnsi="宋体" w:eastAsia="宋体" w:cs="宋体"/>
                <w:i w:val="0"/>
                <w:color w:val="000000"/>
                <w:sz w:val="24"/>
                <w:szCs w:val="24"/>
                <w:u w:val="none"/>
              </w:rPr>
            </w:pPr>
          </w:p>
        </w:tc>
        <w:tc>
          <w:tcPr>
            <w:tcW w:w="112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Ⅱ</w:t>
            </w:r>
          </w:p>
        </w:tc>
        <w:tc>
          <w:tcPr>
            <w:tcW w:w="1126" w:type="dxa"/>
            <w:vMerge w:val="continue"/>
            <w:shd w:val="clear" w:color="auto" w:fill="auto"/>
            <w:vAlign w:val="center"/>
          </w:tcPr>
          <w:p>
            <w:pPr>
              <w:jc w:val="center"/>
              <w:rPr>
                <w:rFonts w:hint="eastAsia" w:ascii="宋体" w:hAnsi="宋体" w:eastAsia="宋体" w:cs="宋体"/>
                <w:i w:val="0"/>
                <w:color w:val="000000"/>
                <w:sz w:val="24"/>
                <w:szCs w:val="24"/>
                <w:u w:val="none"/>
              </w:rPr>
            </w:pPr>
          </w:p>
        </w:tc>
        <w:tc>
          <w:tcPr>
            <w:tcW w:w="245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±4.0℃或±0.5%t</w:t>
            </w:r>
          </w:p>
        </w:tc>
        <w:tc>
          <w:tcPr>
            <w:tcW w:w="1424" w:type="dxa"/>
            <w:vMerge w:val="continue"/>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0" w:hRule="atLeast"/>
        </w:trPr>
        <w:tc>
          <w:tcPr>
            <w:tcW w:w="7260" w:type="dxa"/>
            <w:gridSpan w:val="5"/>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注：表中t为被测温度的绝对值，Pt为普通级</w:t>
            </w:r>
          </w:p>
        </w:tc>
      </w:tr>
    </w:tbl>
    <w:p>
      <w:pPr>
        <w:rPr>
          <w:rFonts w:hint="eastAsia" w:ascii="Arial" w:hAnsi="Arial" w:eastAsia="宋体" w:cs="Arial"/>
          <w:color w:val="333333"/>
          <w:kern w:val="0"/>
          <w:szCs w:val="21"/>
          <w:lang w:val="en-US" w:eastAsia="zh-CN"/>
        </w:rPr>
      </w:pPr>
    </w:p>
    <w:p>
      <w:pPr>
        <w:rPr>
          <w:rFonts w:hint="eastAsia"/>
          <w:b/>
          <w:sz w:val="28"/>
          <w:szCs w:val="28"/>
          <w:lang w:val="en-US" w:eastAsia="zh-CN"/>
        </w:rPr>
      </w:pPr>
      <w:r>
        <w:rPr>
          <w:rFonts w:hint="eastAsia"/>
          <w:b/>
          <w:sz w:val="28"/>
          <w:szCs w:val="28"/>
          <w:lang w:val="en-US" w:eastAsia="zh-CN"/>
        </w:rPr>
        <w:t>三：不同外直径响应时间</w:t>
      </w:r>
    </w:p>
    <w:p>
      <w:pPr>
        <w:rPr>
          <w:rFonts w:hint="eastAsia" w:ascii="Arial" w:hAnsi="Arial" w:eastAsia="宋体" w:cs="Arial"/>
          <w:color w:val="333333"/>
          <w:kern w:val="0"/>
          <w:szCs w:val="21"/>
          <w:lang w:val="en-US" w:eastAsia="zh-CN"/>
        </w:rPr>
      </w:pPr>
      <w:r>
        <w:rPr>
          <w:rFonts w:hint="eastAsia" w:ascii="Arial" w:hAnsi="Arial" w:eastAsia="宋体" w:cs="Arial"/>
          <w:color w:val="333333"/>
          <w:kern w:val="0"/>
          <w:szCs w:val="21"/>
          <w:lang w:val="en-US" w:eastAsia="zh-CN"/>
        </w:rPr>
        <w:t xml:space="preserve">   不同外直径铠装热电偶响应时间t0.63列于表1-2</w:t>
      </w:r>
    </w:p>
    <w:p>
      <w:pPr>
        <w:rPr>
          <w:rFonts w:hint="eastAsia" w:ascii="Arial" w:hAnsi="Arial" w:eastAsia="宋体" w:cs="Arial"/>
          <w:color w:val="333333"/>
          <w:kern w:val="0"/>
          <w:szCs w:val="21"/>
          <w:lang w:val="en-US" w:eastAsia="zh-CN"/>
        </w:rPr>
      </w:pPr>
      <w:r>
        <w:rPr>
          <w:rFonts w:hint="eastAsia" w:ascii="Arial" w:hAnsi="Arial" w:eastAsia="宋体" w:cs="Arial"/>
          <w:color w:val="333333"/>
          <w:kern w:val="0"/>
          <w:szCs w:val="21"/>
          <w:lang w:val="en-US" w:eastAsia="zh-CN"/>
        </w:rPr>
        <w:t xml:space="preserve">                                    表1-2</w:t>
      </w:r>
    </w:p>
    <w:tbl>
      <w:tblPr>
        <w:tblStyle w:val="5"/>
        <w:tblpPr w:leftFromText="180" w:rightFromText="180" w:vertAnchor="text" w:horzAnchor="page" w:tblpX="1901" w:tblpY="146"/>
        <w:tblOverlap w:val="never"/>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790"/>
        <w:gridCol w:w="782"/>
        <w:gridCol w:w="780"/>
        <w:gridCol w:w="781"/>
        <w:gridCol w:w="781"/>
        <w:gridCol w:w="782"/>
        <w:gridCol w:w="780"/>
        <w:gridCol w:w="782"/>
        <w:gridCol w:w="780"/>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27" w:hRule="atLeast"/>
        </w:trPr>
        <w:tc>
          <w:tcPr>
            <w:tcW w:w="1790"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工作端形式</w:t>
            </w:r>
          </w:p>
        </w:tc>
        <w:tc>
          <w:tcPr>
            <w:tcW w:w="6248" w:type="dxa"/>
            <w:gridSpan w:val="8"/>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外直径mm</w:t>
            </w:r>
          </w:p>
        </w:tc>
        <w:tc>
          <w:tcPr>
            <w:tcW w:w="782" w:type="dxa"/>
            <w:shd w:val="clear" w:color="auto" w:fill="auto"/>
            <w:vAlign w:val="center"/>
          </w:tcPr>
          <w:p>
            <w:pP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27" w:hRule="atLeast"/>
        </w:trPr>
        <w:tc>
          <w:tcPr>
            <w:tcW w:w="1790" w:type="dxa"/>
            <w:vMerge w:val="continue"/>
            <w:shd w:val="clear" w:color="auto" w:fill="auto"/>
            <w:vAlign w:val="center"/>
          </w:tcPr>
          <w:p>
            <w:pPr>
              <w:jc w:val="center"/>
              <w:rPr>
                <w:rFonts w:hint="eastAsia" w:ascii="宋体" w:hAnsi="宋体" w:eastAsia="宋体" w:cs="宋体"/>
                <w:i w:val="0"/>
                <w:color w:val="000000"/>
                <w:sz w:val="24"/>
                <w:szCs w:val="24"/>
                <w:u w:val="none"/>
              </w:rPr>
            </w:pPr>
          </w:p>
        </w:tc>
        <w:tc>
          <w:tcPr>
            <w:tcW w:w="7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w:t>
            </w:r>
          </w:p>
        </w:tc>
        <w:tc>
          <w:tcPr>
            <w:tcW w:w="7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78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78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7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7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7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7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7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27" w:hRule="atLeast"/>
        </w:trPr>
        <w:tc>
          <w:tcPr>
            <w:tcW w:w="17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绝缘型t0.63s</w:t>
            </w:r>
          </w:p>
        </w:tc>
        <w:tc>
          <w:tcPr>
            <w:tcW w:w="7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w:t>
            </w:r>
          </w:p>
        </w:tc>
        <w:tc>
          <w:tcPr>
            <w:tcW w:w="7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w:t>
            </w:r>
          </w:p>
        </w:tc>
        <w:tc>
          <w:tcPr>
            <w:tcW w:w="78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w:t>
            </w:r>
          </w:p>
        </w:tc>
        <w:tc>
          <w:tcPr>
            <w:tcW w:w="78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w:t>
            </w:r>
          </w:p>
        </w:tc>
        <w:tc>
          <w:tcPr>
            <w:tcW w:w="7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7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7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7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7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27" w:hRule="atLeast"/>
        </w:trPr>
        <w:tc>
          <w:tcPr>
            <w:tcW w:w="17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接壳型t0.63s</w:t>
            </w:r>
          </w:p>
        </w:tc>
        <w:tc>
          <w:tcPr>
            <w:tcW w:w="7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0.05</w:t>
            </w:r>
          </w:p>
        </w:tc>
        <w:tc>
          <w:tcPr>
            <w:tcW w:w="7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w:t>
            </w:r>
          </w:p>
        </w:tc>
        <w:tc>
          <w:tcPr>
            <w:tcW w:w="78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w:t>
            </w:r>
          </w:p>
        </w:tc>
        <w:tc>
          <w:tcPr>
            <w:tcW w:w="78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w:t>
            </w:r>
          </w:p>
        </w:tc>
        <w:tc>
          <w:tcPr>
            <w:tcW w:w="7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w:t>
            </w:r>
          </w:p>
        </w:tc>
        <w:tc>
          <w:tcPr>
            <w:tcW w:w="7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7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7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7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27" w:hRule="atLeast"/>
        </w:trPr>
        <w:tc>
          <w:tcPr>
            <w:tcW w:w="17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露头型t0.63s</w:t>
            </w:r>
          </w:p>
        </w:tc>
        <w:tc>
          <w:tcPr>
            <w:tcW w:w="7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0.01</w:t>
            </w:r>
          </w:p>
        </w:tc>
        <w:tc>
          <w:tcPr>
            <w:tcW w:w="7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0.01</w:t>
            </w:r>
          </w:p>
        </w:tc>
        <w:tc>
          <w:tcPr>
            <w:tcW w:w="78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0.02</w:t>
            </w:r>
          </w:p>
        </w:tc>
        <w:tc>
          <w:tcPr>
            <w:tcW w:w="78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0.03</w:t>
            </w:r>
          </w:p>
        </w:tc>
        <w:tc>
          <w:tcPr>
            <w:tcW w:w="7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0.05</w:t>
            </w:r>
          </w:p>
        </w:tc>
        <w:tc>
          <w:tcPr>
            <w:tcW w:w="7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0.07</w:t>
            </w:r>
          </w:p>
        </w:tc>
        <w:tc>
          <w:tcPr>
            <w:tcW w:w="7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0.08</w:t>
            </w:r>
          </w:p>
        </w:tc>
        <w:tc>
          <w:tcPr>
            <w:tcW w:w="7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0.10</w:t>
            </w:r>
          </w:p>
        </w:tc>
        <w:tc>
          <w:tcPr>
            <w:tcW w:w="7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0.12</w:t>
            </w:r>
          </w:p>
        </w:tc>
      </w:tr>
    </w:tbl>
    <w:p>
      <w:pPr>
        <w:rPr>
          <w:rFonts w:hint="eastAsia" w:ascii="Arial" w:hAnsi="Arial" w:eastAsia="宋体" w:cs="Arial"/>
          <w:color w:val="333333"/>
          <w:kern w:val="0"/>
          <w:szCs w:val="21"/>
          <w:lang w:val="en-US" w:eastAsia="zh-CN"/>
        </w:rPr>
      </w:pPr>
    </w:p>
    <w:p>
      <w:pPr>
        <w:rPr>
          <w:rFonts w:hint="eastAsia" w:ascii="Arial" w:hAnsi="Arial" w:eastAsia="宋体" w:cs="Arial"/>
          <w:color w:val="333333"/>
          <w:kern w:val="0"/>
          <w:szCs w:val="21"/>
          <w:lang w:val="en-US" w:eastAsia="zh-CN"/>
        </w:rPr>
      </w:pPr>
    </w:p>
    <w:p>
      <w:pPr>
        <w:rPr>
          <w:rFonts w:hint="eastAsia" w:ascii="Arial" w:hAnsi="Arial" w:eastAsia="宋体" w:cs="Arial"/>
          <w:color w:val="333333"/>
          <w:kern w:val="0"/>
          <w:szCs w:val="21"/>
          <w:lang w:val="en-US" w:eastAsia="zh-CN"/>
        </w:rPr>
      </w:pPr>
    </w:p>
    <w:p>
      <w:pPr>
        <w:rPr>
          <w:rFonts w:hint="eastAsia" w:ascii="Arial" w:hAnsi="Arial" w:eastAsia="宋体" w:cs="Arial"/>
          <w:color w:val="333333"/>
          <w:kern w:val="0"/>
          <w:szCs w:val="21"/>
          <w:lang w:val="en-US" w:eastAsia="zh-CN"/>
        </w:rPr>
      </w:pPr>
    </w:p>
    <w:p>
      <w:pPr>
        <w:rPr>
          <w:rFonts w:hint="eastAsia" w:ascii="Arial" w:hAnsi="Arial" w:eastAsia="宋体" w:cs="Arial"/>
          <w:color w:val="333333"/>
          <w:kern w:val="0"/>
          <w:szCs w:val="21"/>
          <w:lang w:val="en-US" w:eastAsia="zh-CN"/>
        </w:rPr>
      </w:pPr>
    </w:p>
    <w:p>
      <w:pPr>
        <w:rPr>
          <w:rFonts w:hint="eastAsia" w:ascii="Arial" w:hAnsi="Arial" w:eastAsia="宋体" w:cs="Arial"/>
          <w:color w:val="333333"/>
          <w:kern w:val="0"/>
          <w:szCs w:val="21"/>
          <w:lang w:val="en-US" w:eastAsia="zh-CN"/>
        </w:rPr>
      </w:pPr>
    </w:p>
    <w:p>
      <w:pPr>
        <w:rPr>
          <w:rFonts w:hint="eastAsia" w:ascii="Arial" w:hAnsi="Arial" w:eastAsia="宋体" w:cs="Arial"/>
          <w:color w:val="333333"/>
          <w:kern w:val="0"/>
          <w:szCs w:val="21"/>
          <w:lang w:val="en-US" w:eastAsia="zh-CN"/>
        </w:rPr>
      </w:pPr>
    </w:p>
    <w:p>
      <w:pPr>
        <w:rPr>
          <w:rFonts w:hint="eastAsia"/>
          <w:b/>
          <w:sz w:val="28"/>
          <w:szCs w:val="28"/>
        </w:rPr>
      </w:pPr>
      <w:r>
        <w:rPr>
          <w:rFonts w:hint="eastAsia"/>
          <w:b/>
          <w:sz w:val="28"/>
          <w:szCs w:val="28"/>
          <w:lang w:eastAsia="zh-CN"/>
        </w:rPr>
        <w:t>四</w:t>
      </w:r>
      <w:r>
        <w:rPr>
          <w:rFonts w:hint="eastAsia"/>
          <w:b/>
          <w:sz w:val="28"/>
          <w:szCs w:val="28"/>
        </w:rPr>
        <w:t>：简单的接线定义</w:t>
      </w:r>
    </w:p>
    <w:p>
      <w:pPr>
        <w:pStyle w:val="6"/>
        <w:numPr>
          <w:ilvl w:val="0"/>
          <w:numId w:val="2"/>
        </w:numPr>
        <w:ind w:firstLineChars="0"/>
        <w:rPr>
          <w:rFonts w:hint="eastAsia"/>
          <w:sz w:val="28"/>
          <w:szCs w:val="28"/>
        </w:rPr>
      </w:pPr>
      <w:r>
        <w:rPr>
          <w:rFonts w:hint="eastAsia"/>
          <w:b/>
          <w:szCs w:val="21"/>
        </w:rPr>
        <w:t>跟温变模块的一个接线</w:t>
      </w:r>
      <w:r>
        <w:rPr>
          <w:sz w:val="28"/>
          <w:szCs w:val="28"/>
        </w:rPr>
        <w:br w:type="textWrapping" w:clear="all"/>
      </w:r>
      <w:r>
        <w:drawing>
          <wp:inline distT="0" distB="0" distL="0" distR="0">
            <wp:extent cx="1809750" cy="2296795"/>
            <wp:effectExtent l="0" t="0" r="0" b="8255"/>
            <wp:docPr id="262" name="图片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图片 262"/>
                    <pic:cNvPicPr>
                      <a:picLocks noChangeAspect="1"/>
                    </pic:cNvPicPr>
                  </pic:nvPicPr>
                  <pic:blipFill>
                    <a:blip r:embed="rId11"/>
                    <a:stretch>
                      <a:fillRect/>
                    </a:stretch>
                  </pic:blipFill>
                  <pic:spPr>
                    <a:xfrm>
                      <a:off x="0" y="0"/>
                      <a:ext cx="1813465" cy="2302022"/>
                    </a:xfrm>
                    <a:prstGeom prst="rect">
                      <a:avLst/>
                    </a:prstGeom>
                  </pic:spPr>
                </pic:pic>
              </a:graphicData>
            </a:graphic>
          </wp:inline>
        </w:drawing>
      </w:r>
      <w:r>
        <w:drawing>
          <wp:inline distT="0" distB="0" distL="0" distR="0">
            <wp:extent cx="3219450" cy="1388110"/>
            <wp:effectExtent l="0" t="0" r="0" b="2540"/>
            <wp:docPr id="263" name="图片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图片 263"/>
                    <pic:cNvPicPr>
                      <a:picLocks noChangeAspect="1"/>
                    </pic:cNvPicPr>
                  </pic:nvPicPr>
                  <pic:blipFill>
                    <a:blip r:embed="rId12"/>
                    <a:stretch>
                      <a:fillRect/>
                    </a:stretch>
                  </pic:blipFill>
                  <pic:spPr>
                    <a:xfrm>
                      <a:off x="0" y="0"/>
                      <a:ext cx="3229669" cy="1392889"/>
                    </a:xfrm>
                    <a:prstGeom prst="rect">
                      <a:avLst/>
                    </a:prstGeom>
                  </pic:spPr>
                </pic:pic>
              </a:graphicData>
            </a:graphic>
          </wp:inline>
        </w:drawing>
      </w:r>
      <w:r>
        <w:rPr>
          <w:rFonts w:hint="eastAsia"/>
          <w:sz w:val="28"/>
          <w:szCs w:val="28"/>
        </w:rPr>
        <w:t xml:space="preserve">  </w:t>
      </w:r>
    </w:p>
    <w:p>
      <w:pPr>
        <w:pStyle w:val="6"/>
        <w:numPr>
          <w:ilvl w:val="0"/>
          <w:numId w:val="2"/>
        </w:numPr>
        <w:ind w:firstLineChars="0"/>
        <w:rPr>
          <w:rFonts w:hint="eastAsia"/>
          <w:sz w:val="28"/>
          <w:szCs w:val="28"/>
        </w:rPr>
      </w:pPr>
      <w:r>
        <w:rPr>
          <w:rFonts w:hint="eastAsia"/>
          <w:b/>
          <w:szCs w:val="21"/>
        </w:rPr>
        <w:t>常规的定义</w:t>
      </w:r>
    </w:p>
    <w:p>
      <w:pPr>
        <w:pStyle w:val="6"/>
        <w:ind w:left="360" w:firstLine="0" w:firstLineChars="0"/>
        <w:rPr>
          <w:rFonts w:hint="eastAsia"/>
          <w:szCs w:val="21"/>
        </w:rPr>
      </w:pPr>
      <w:r>
        <w:rPr>
          <w:rFonts w:hint="eastAsia"/>
          <w:szCs w:val="21"/>
        </w:rPr>
        <w:t>A+，B—</w:t>
      </w:r>
    </w:p>
    <w:p>
      <w:pPr>
        <w:pStyle w:val="6"/>
        <w:ind w:left="360" w:firstLine="0" w:firstLineChars="0"/>
        <w:rPr>
          <w:sz w:val="28"/>
          <w:szCs w:val="28"/>
        </w:rPr>
      </w:pPr>
      <w:r>
        <w:drawing>
          <wp:inline distT="0" distB="0" distL="0" distR="0">
            <wp:extent cx="3486150" cy="1457960"/>
            <wp:effectExtent l="0" t="0" r="0" b="8890"/>
            <wp:docPr id="264" name="图片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图片 264"/>
                    <pic:cNvPicPr>
                      <a:picLocks noChangeAspect="1"/>
                    </pic:cNvPicPr>
                  </pic:nvPicPr>
                  <pic:blipFill>
                    <a:blip r:embed="rId15"/>
                    <a:stretch>
                      <a:fillRect/>
                    </a:stretch>
                  </pic:blipFill>
                  <pic:spPr>
                    <a:xfrm>
                      <a:off x="0" y="0"/>
                      <a:ext cx="3485714" cy="1457904"/>
                    </a:xfrm>
                    <a:prstGeom prst="rect">
                      <a:avLst/>
                    </a:prstGeom>
                  </pic:spPr>
                </pic:pic>
              </a:graphicData>
            </a:graphic>
          </wp:inline>
        </w:drawing>
      </w:r>
    </w:p>
    <w:p>
      <w:pPr>
        <w:rPr>
          <w:rFonts w:hint="eastAsia"/>
          <w:b/>
          <w:sz w:val="28"/>
          <w:szCs w:val="28"/>
        </w:rPr>
      </w:pPr>
      <w:r>
        <w:rPr>
          <w:rFonts w:hint="eastAsia"/>
          <w:b/>
          <w:sz w:val="28"/>
          <w:szCs w:val="28"/>
          <w:lang w:eastAsia="zh-CN"/>
        </w:rPr>
        <w:t>五</w:t>
      </w:r>
      <w:r>
        <w:rPr>
          <w:rFonts w:hint="eastAsia"/>
          <w:b/>
          <w:sz w:val="28"/>
          <w:szCs w:val="28"/>
        </w:rPr>
        <w:t>：故障现象检测和分析</w:t>
      </w:r>
    </w:p>
    <w:p>
      <w:pPr>
        <w:widowControl/>
        <w:shd w:val="clear" w:color="auto" w:fill="FFFFFF"/>
        <w:spacing w:line="360" w:lineRule="atLeast"/>
        <w:ind w:firstLine="480"/>
        <w:jc w:val="left"/>
        <w:rPr>
          <w:rFonts w:hint="eastAsia" w:ascii="Arial" w:hAnsi="Arial" w:eastAsia="宋体" w:cs="Arial"/>
          <w:color w:val="333333"/>
          <w:kern w:val="0"/>
          <w:szCs w:val="21"/>
        </w:rPr>
      </w:pPr>
      <w:r>
        <w:rPr>
          <w:rFonts w:ascii="Arial" w:hAnsi="Arial" w:eastAsia="宋体" w:cs="Arial"/>
          <w:color w:val="333333"/>
          <w:kern w:val="0"/>
          <w:szCs w:val="21"/>
        </w:rPr>
        <w:t>1）把热电偶从仪表热电偶输入端拆下，再用任何一根导线把仪表热电偶输入端短路。通电时，仪表上显示值约为室温时，说明热电偶内部连线开路，应更换同类型热电偶。</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2）把有故障的热电偶从仪表上拆下来，用万用表放在测量</w:t>
      </w:r>
      <w:r>
        <w:fldChar w:fldCharType="begin"/>
      </w:r>
      <w:r>
        <w:instrText xml:space="preserve"> HYPERLINK "http://baike.baidu.com/view/19469.htm" \t "_blank" </w:instrText>
      </w:r>
      <w:r>
        <w:fldChar w:fldCharType="separate"/>
      </w:r>
      <w:r>
        <w:rPr>
          <w:rFonts w:ascii="Arial" w:hAnsi="Arial" w:eastAsia="宋体" w:cs="Arial"/>
          <w:color w:val="136EC2"/>
          <w:kern w:val="0"/>
          <w:szCs w:val="21"/>
        </w:rPr>
        <w:t>欧姆</w:t>
      </w:r>
      <w:r>
        <w:rPr>
          <w:rFonts w:ascii="Arial" w:hAnsi="Arial" w:eastAsia="宋体" w:cs="Arial"/>
          <w:color w:val="136EC2"/>
          <w:kern w:val="0"/>
          <w:szCs w:val="21"/>
        </w:rPr>
        <w:fldChar w:fldCharType="end"/>
      </w:r>
      <w:r>
        <w:rPr>
          <w:rFonts w:ascii="Arial" w:hAnsi="Arial" w:eastAsia="宋体" w:cs="Arial"/>
          <w:color w:val="333333"/>
          <w:kern w:val="0"/>
          <w:szCs w:val="21"/>
        </w:rPr>
        <w:t>（R）*1档，用万用表两表棒去测热电偶两端，若万用表上显示的电阻值很大，说明热电偶内部连接开路，更换同类型热电偶。否则有一定阻值，说明仪表输入端有问题，应更换仪表。</w:t>
      </w:r>
    </w:p>
    <w:p>
      <w:pPr>
        <w:widowControl/>
        <w:shd w:val="clear" w:color="auto" w:fill="FFFFFF"/>
        <w:spacing w:line="360" w:lineRule="atLeast"/>
        <w:ind w:firstLine="480"/>
        <w:jc w:val="left"/>
        <w:rPr>
          <w:rFonts w:ascii="Arial" w:hAnsi="Arial" w:eastAsia="宋体" w:cs="Arial"/>
          <w:color w:val="333333"/>
          <w:kern w:val="0"/>
          <w:szCs w:val="21"/>
        </w:rPr>
      </w:pPr>
      <w:r>
        <w:rPr>
          <w:rFonts w:hint="eastAsia" w:ascii="Arial" w:hAnsi="Arial" w:eastAsia="宋体" w:cs="Arial"/>
          <w:color w:val="333333"/>
          <w:kern w:val="0"/>
          <w:szCs w:val="21"/>
        </w:rPr>
        <w:t>3</w:t>
      </w:r>
      <w:r>
        <w:rPr>
          <w:rFonts w:ascii="Arial" w:hAnsi="Arial" w:eastAsia="宋体" w:cs="Arial"/>
          <w:color w:val="333333"/>
          <w:kern w:val="0"/>
          <w:szCs w:val="21"/>
        </w:rPr>
        <w:t>）按照仪表接线图接线正确，若仪表通电后，仪表上排数码管显示有负值等现象，说明接入仪表的热电偶“+”与“—”接错而造成的。只要重新调换一下即可。</w:t>
      </w:r>
    </w:p>
    <w:p>
      <w:pPr>
        <w:widowControl/>
        <w:shd w:val="clear" w:color="auto" w:fill="FFFFFF"/>
        <w:spacing w:line="360" w:lineRule="atLeast"/>
        <w:ind w:firstLine="480"/>
        <w:jc w:val="left"/>
        <w:rPr>
          <w:rFonts w:ascii="Arial" w:hAnsi="Arial" w:eastAsia="宋体" w:cs="Arial"/>
          <w:color w:val="333333"/>
          <w:kern w:val="0"/>
          <w:szCs w:val="21"/>
        </w:rPr>
      </w:pPr>
      <w:r>
        <w:rPr>
          <w:rFonts w:hint="eastAsia" w:ascii="Arial" w:hAnsi="Arial" w:eastAsia="宋体" w:cs="Arial"/>
          <w:color w:val="333333"/>
          <w:kern w:val="0"/>
          <w:szCs w:val="21"/>
        </w:rPr>
        <w:t>4</w:t>
      </w:r>
      <w:r>
        <w:rPr>
          <w:rFonts w:ascii="Arial" w:hAnsi="Arial" w:eastAsia="宋体" w:cs="Arial"/>
          <w:color w:val="333333"/>
          <w:kern w:val="0"/>
          <w:szCs w:val="21"/>
        </w:rPr>
        <w:t>）接线正确仪表在运行时，仪表上排数码管显示的温度与实际测量的温度相差40度~70度。甚至相差更大，说明仪表的分度号与热电偶的分度号搞错。按</w:t>
      </w:r>
      <w:r>
        <w:fldChar w:fldCharType="begin"/>
      </w:r>
      <w:r>
        <w:instrText xml:space="preserve"> HYPERLINK "http://baike.baidu.com/view/2115589.htm" \t "_blank" </w:instrText>
      </w:r>
      <w:r>
        <w:fldChar w:fldCharType="separate"/>
      </w:r>
      <w:r>
        <w:rPr>
          <w:rFonts w:ascii="Arial" w:hAnsi="Arial" w:eastAsia="宋体" w:cs="Arial"/>
          <w:color w:val="136EC2"/>
          <w:kern w:val="0"/>
          <w:szCs w:val="21"/>
          <w:u w:val="single"/>
        </w:rPr>
        <w:t>热电偶分度号</w:t>
      </w:r>
      <w:r>
        <w:rPr>
          <w:rFonts w:ascii="Arial" w:hAnsi="Arial" w:eastAsia="宋体" w:cs="Arial"/>
          <w:color w:val="136EC2"/>
          <w:kern w:val="0"/>
          <w:szCs w:val="21"/>
          <w:u w:val="single"/>
        </w:rPr>
        <w:fldChar w:fldCharType="end"/>
      </w:r>
      <w:r>
        <w:rPr>
          <w:rFonts w:ascii="Arial" w:hAnsi="Arial" w:eastAsia="宋体" w:cs="Arial"/>
          <w:color w:val="333333"/>
          <w:kern w:val="0"/>
          <w:szCs w:val="21"/>
        </w:rPr>
        <w:t>B、S、K、E等热电偶的温度与毫伏（MV）值的对应关系来看，同样温度的情况下，产生的毫伏值（MV）B分度号最小，S分度号次小，K分度号较大，E分度号最大，按照此原理来判别</w:t>
      </w:r>
      <w:r>
        <w:rPr>
          <w:rFonts w:hint="eastAsia" w:ascii="Arial" w:hAnsi="Arial" w:eastAsia="宋体" w:cs="Arial"/>
          <w:color w:val="333333"/>
          <w:kern w:val="0"/>
          <w:szCs w:val="21"/>
          <w:lang w:eastAsia="zh-CN"/>
        </w:rPr>
        <w:t>。</w:t>
      </w:r>
    </w:p>
    <w:p>
      <w:pPr>
        <w:outlineLvl w:val="1"/>
        <w:rPr>
          <w:rFonts w:hint="eastAsia" w:asciiTheme="minorEastAsia" w:hAnsiTheme="minorEastAsia" w:cstheme="minorEastAsia"/>
          <w:b w:val="0"/>
          <w:bCs w:val="0"/>
          <w:sz w:val="24"/>
          <w:szCs w:val="24"/>
          <w:lang w:val="en-US" w:eastAsia="zh-CN"/>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仿宋">
    <w:panose1 w:val="02010609060101010101"/>
    <w:charset w:val="86"/>
    <w:family w:val="auto"/>
    <w:pitch w:val="default"/>
    <w:sig w:usb0="800002BF" w:usb1="38CF7CFA" w:usb2="00000016" w:usb3="00000000" w:csb0="00040001" w:csb1="00000000"/>
  </w:font>
  <w:font w:name="叶根友毛笔行书2.0版">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兰亭超细黑简体">
    <w:panose1 w:val="02000000000000000000"/>
    <w:charset w:val="86"/>
    <w:family w:val="auto"/>
    <w:pitch w:val="default"/>
    <w:sig w:usb0="00000001" w:usb1="08000000" w:usb2="00000000" w:usb3="00000000" w:csb0="00040000" w:csb1="00000000"/>
  </w:font>
  <w:font w:name="Braggadocio">
    <w:altName w:val="Courier New"/>
    <w:panose1 w:val="00000000000000000000"/>
    <w:charset w:val="00"/>
    <w:family w:val="decorative"/>
    <w:pitch w:val="default"/>
    <w:sig w:usb0="00000000" w:usb1="00000000" w:usb2="00000000" w:usb3="00000000" w:csb0="00000001" w:csb1="00000000"/>
  </w:font>
  <w:font w:name="Courier New">
    <w:panose1 w:val="02070309020205020404"/>
    <w:charset w:val="00"/>
    <w:family w:val="decorative"/>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Franklin Gothic Medium">
    <w:panose1 w:val="020B0603020102020204"/>
    <w:charset w:val="00"/>
    <w:family w:val="swiss"/>
    <w:pitch w:val="default"/>
    <w:sig w:usb0="00000287" w:usb1="00000000" w:usb2="00000000" w:usb3="00000000" w:csb0="2000009F" w:csb1="DFD70000"/>
  </w:font>
  <w:font w:name="Georgia">
    <w:panose1 w:val="02040502050405020303"/>
    <w:charset w:val="00"/>
    <w:family w:val="roman"/>
    <w:pitch w:val="default"/>
    <w:sig w:usb0="00000287" w:usb1="00000000" w:usb2="00000000" w:usb3="00000000" w:csb0="2000009F" w:csb1="00000000"/>
  </w:font>
  <w:font w:name="Calibri">
    <w:panose1 w:val="020F0502020204030204"/>
    <w:charset w:val="86"/>
    <w:family w:val="swiss"/>
    <w:pitch w:val="default"/>
    <w:sig w:usb0="E10002FF" w:usb1="4000ACFF" w:usb2="00000009" w:usb3="00000000" w:csb0="2000019F" w:csb1="00000000"/>
  </w:font>
  <w:font w:name="经典黑体简">
    <w:altName w:val="黑体"/>
    <w:panose1 w:val="00000000000000000000"/>
    <w:charset w:val="86"/>
    <w:family w:val="auto"/>
    <w:pitch w:val="default"/>
    <w:sig w:usb0="00000000" w:usb1="00000000" w:usb2="0000001E" w:usb3="00000000" w:csb0="00040000" w:csb1="00000000"/>
  </w:font>
  <w:font w:name="汉仪中圆简">
    <w:altName w:val="宋体"/>
    <w:panose1 w:val="00000000000000000000"/>
    <w:charset w:val="86"/>
    <w:family w:val="auto"/>
    <w:pitch w:val="default"/>
    <w:sig w:usb0="00000000" w:usb1="00000000" w:usb2="00000012" w:usb3="00000000" w:csb0="00040000" w:csb1="00000000"/>
  </w:font>
  <w:font w:name="方正大黑简体">
    <w:altName w:val="黑体"/>
    <w:panose1 w:val="00000000000000000000"/>
    <w:charset w:val="86"/>
    <w:family w:val="auto"/>
    <w:pitch w:val="default"/>
    <w:sig w:usb0="00000000" w:usb1="00000000" w:usb2="00000010" w:usb3="00000000" w:csb0="00040000" w:csb1="00000000"/>
  </w:font>
  <w:font w:name="迷你简大黑">
    <w:altName w:val="黑体"/>
    <w:panose1 w:val="00000000000000000000"/>
    <w:charset w:val="86"/>
    <w:family w:val="auto"/>
    <w:pitch w:val="default"/>
    <w:sig w:usb0="00000000" w:usb1="00000000" w:usb2="00000010" w:usb3="00000000" w:csb0="00040000" w:csb1="00000000"/>
  </w:font>
  <w:font w:name="汉仪细中圆简">
    <w:altName w:val="宋体"/>
    <w:panose1 w:val="00000000000000000000"/>
    <w:charset w:val="86"/>
    <w:family w:val="auto"/>
    <w:pitch w:val="default"/>
    <w:sig w:usb0="00000000" w:usb1="00000000" w:usb2="00000012" w:usb3="00000000" w:csb0="00040000" w:csb1="00000000"/>
  </w:font>
  <w:font w:name="MSGothic">
    <w:altName w:val="MS Gothic"/>
    <w:panose1 w:val="00000000000000000000"/>
    <w:charset w:val="80"/>
    <w:family w:val="auto"/>
    <w:pitch w:val="default"/>
    <w:sig w:usb0="00000000" w:usb1="00000000" w:usb2="00000010" w:usb3="00000000" w:csb0="00020000" w:csb1="00000000"/>
  </w:font>
  <w:font w:name="MS Gothic">
    <w:panose1 w:val="020B0609070205080204"/>
    <w:charset w:val="80"/>
    <w:family w:val="auto"/>
    <w:pitch w:val="default"/>
    <w:sig w:usb0="E00002FF" w:usb1="6AC7FDFB" w:usb2="00000012" w:usb3="00000000" w:csb0="4002009F" w:csb1="DFD70000"/>
  </w:font>
  <w:font w:name="宋体 Arial">
    <w:altName w:val="宋体"/>
    <w:panose1 w:val="00000000000000000000"/>
    <w:charset w:val="00"/>
    <w:family w:val="auto"/>
    <w:pitch w:val="default"/>
    <w:sig w:usb0="00000000" w:usb1="00000000" w:usb2="00000000" w:usb3="00000000" w:csb0="00000000"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PMincho">
    <w:panose1 w:val="020206000402050803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Aharoni">
    <w:panose1 w:val="02010803020104030203"/>
    <w:charset w:val="00"/>
    <w:family w:val="auto"/>
    <w:pitch w:val="default"/>
    <w:sig w:usb0="00000801" w:usb1="00000000" w:usb2="00000000" w:usb3="00000000" w:csb0="00000020" w:csb1="00200000"/>
  </w:font>
  <w:font w:name="Andalus">
    <w:panose1 w:val="02020603050405020304"/>
    <w:charset w:val="00"/>
    <w:family w:val="auto"/>
    <w:pitch w:val="default"/>
    <w:sig w:usb0="00002003" w:usb1="80000000" w:usb2="00000008" w:usb3="00000000" w:csb0="00000041" w:csb1="2008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Simplified Arabic Fixed">
    <w:panose1 w:val="02070309020205020404"/>
    <w:charset w:val="00"/>
    <w:family w:val="auto"/>
    <w:pitch w:val="default"/>
    <w:sig w:usb0="00002003" w:usb1="00000000" w:usb2="00000000" w:usb3="00000000" w:csb0="00000041" w:csb1="20080000"/>
  </w:font>
  <w:font w:name="Simplified Arabic">
    <w:panose1 w:val="02020603050405020304"/>
    <w:charset w:val="00"/>
    <w:family w:val="auto"/>
    <w:pitch w:val="default"/>
    <w:sig w:usb0="00002003" w:usb1="00000000" w:usb2="00000000" w:usb3="00000000" w:csb0="00000041" w:csb1="2008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ingLiU">
    <w:panose1 w:val="02020509000000000000"/>
    <w:charset w:val="88"/>
    <w:family w:val="auto"/>
    <w:pitch w:val="default"/>
    <w:sig w:usb0="A00002FF" w:usb1="28CFFCFA" w:usb2="00000016" w:usb3="00000000" w:csb0="00100001" w:csb1="0000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Angsana New">
    <w:panose1 w:val="02020603050405020304"/>
    <w:charset w:val="00"/>
    <w:family w:val="auto"/>
    <w:pitch w:val="default"/>
    <w:sig w:usb0="81000003" w:usb1="00000000" w:usb2="00000000" w:usb3="00000000" w:csb0="00010001" w:csb1="00000000"/>
  </w:font>
  <w:font w:name="Arial Black">
    <w:panose1 w:val="020B0A04020102020204"/>
    <w:charset w:val="00"/>
    <w:family w:val="auto"/>
    <w:pitch w:val="default"/>
    <w:sig w:usb0="00000287" w:usb1="00000000" w:usb2="00000000" w:usb3="00000000" w:csb0="2000009F" w:csb1="DFD70000"/>
  </w:font>
  <w:font w:name="Cambria Math">
    <w:panose1 w:val="02040503050406030204"/>
    <w:charset w:val="00"/>
    <w:family w:val="auto"/>
    <w:pitch w:val="default"/>
    <w:sig w:usb0="E00002FF" w:usb1="420024FF" w:usb2="00000000" w:usb3="00000000" w:csb0="2000019F" w:csb1="00000000"/>
  </w:font>
  <w:font w:name="Candara">
    <w:panose1 w:val="020E0502030303020204"/>
    <w:charset w:val="00"/>
    <w:family w:val="auto"/>
    <w:pitch w:val="default"/>
    <w:sig w:usb0="A00002EF" w:usb1="4000A44B" w:usb2="00000000" w:usb3="00000000" w:csb0="2000019F" w:csb1="00000000"/>
  </w:font>
  <w:font w:name="Comic Sans MS">
    <w:panose1 w:val="030F0702030302020204"/>
    <w:charset w:val="00"/>
    <w:family w:val="auto"/>
    <w:pitch w:val="default"/>
    <w:sig w:usb0="00000287" w:usb1="00000000" w:usb2="00000000" w:usb3="00000000" w:csb0="2000009F" w:csb1="00000000"/>
  </w:font>
  <w:font w:name="Consolas">
    <w:panose1 w:val="020B0609020204030204"/>
    <w:charset w:val="00"/>
    <w:family w:val="auto"/>
    <w:pitch w:val="default"/>
    <w:sig w:usb0="E10002FF" w:usb1="4000FCFF" w:usb2="00000009" w:usb3="00000000" w:csb0="6000019F" w:csb1="DFD70000"/>
  </w:font>
  <w:font w:name="Constantia">
    <w:panose1 w:val="02030602050306030303"/>
    <w:charset w:val="00"/>
    <w:family w:val="auto"/>
    <w:pitch w:val="default"/>
    <w:sig w:usb0="A00002EF" w:usb1="4000204B" w:usb2="00000000" w:usb3="00000000" w:csb0="2000019F" w:csb1="00000000"/>
  </w:font>
  <w:font w:name="Corbel">
    <w:panose1 w:val="020B0503020204020204"/>
    <w:charset w:val="00"/>
    <w:family w:val="auto"/>
    <w:pitch w:val="default"/>
    <w:sig w:usb0="A00002EF" w:usb1="4000A44B" w:usb2="00000000" w:usb3="00000000" w:csb0="2000019F" w:csb1="00000000"/>
  </w:font>
  <w:font w:name="Cordia New">
    <w:panose1 w:val="020B0304020202020204"/>
    <w:charset w:val="00"/>
    <w:family w:val="auto"/>
    <w:pitch w:val="default"/>
    <w:sig w:usb0="81000003" w:usb1="00000000" w:usb2="00000000" w:usb3="00000000" w:csb0="00010001" w:csb1="00000000"/>
  </w:font>
  <w:font w:name="DaunPenh">
    <w:panose1 w:val="01010101010101010101"/>
    <w:charset w:val="00"/>
    <w:family w:val="auto"/>
    <w:pitch w:val="default"/>
    <w:sig w:usb0="00000003" w:usb1="00000000" w:usb2="00010000" w:usb3="00000000" w:csb0="00000001" w:csb1="00000000"/>
  </w:font>
  <w:font w:name="David">
    <w:panose1 w:val="020E0502060401010101"/>
    <w:charset w:val="00"/>
    <w:family w:val="auto"/>
    <w:pitch w:val="default"/>
    <w:sig w:usb0="00000801" w:usb1="00000000" w:usb2="00000000" w:usb3="00000000" w:csb0="00000020" w:csb1="00200000"/>
  </w:font>
  <w:font w:name="DilleniaUPC">
    <w:panose1 w:val="02020603050405020304"/>
    <w:charset w:val="00"/>
    <w:family w:val="auto"/>
    <w:pitch w:val="default"/>
    <w:sig w:usb0="81000027" w:usb1="00000002" w:usb2="00000000" w:usb3="00000000" w:csb0="00010001" w:csb1="00000000"/>
  </w:font>
  <w:font w:name="Euphemia">
    <w:panose1 w:val="020B0503040102020104"/>
    <w:charset w:val="00"/>
    <w:family w:val="auto"/>
    <w:pitch w:val="default"/>
    <w:sig w:usb0="8000006F" w:usb1="0000004A" w:usb2="00002000" w:usb3="00000000" w:csb0="00000001" w:csb1="00000000"/>
  </w:font>
  <w:font w:name="FrankRuehl">
    <w:panose1 w:val="020E0503060101010101"/>
    <w:charset w:val="00"/>
    <w:family w:val="auto"/>
    <w:pitch w:val="default"/>
    <w:sig w:usb0="00000801" w:usb1="00000000" w:usb2="00000000" w:usb3="00000000" w:csb0="00000020" w:csb1="00200000"/>
  </w:font>
  <w:font w:name="FreesiaUPC">
    <w:panose1 w:val="020B0604020202020204"/>
    <w:charset w:val="00"/>
    <w:family w:val="auto"/>
    <w:pitch w:val="default"/>
    <w:sig w:usb0="01000007" w:usb1="00000002" w:usb2="00000000" w:usb3="00000000" w:csb0="00010001" w:csb1="00000000"/>
  </w:font>
  <w:font w:name="Gabriola">
    <w:panose1 w:val="04040605051002020D02"/>
    <w:charset w:val="00"/>
    <w:family w:val="auto"/>
    <w:pitch w:val="default"/>
    <w:sig w:usb0="E00002EF" w:usb1="5000204B" w:usb2="00000000" w:usb3="00000000" w:csb0="2000009F" w:csb1="00000000"/>
  </w:font>
  <w:font w:name="Gautami">
    <w:panose1 w:val="020B0502040204020203"/>
    <w:charset w:val="00"/>
    <w:family w:val="auto"/>
    <w:pitch w:val="default"/>
    <w:sig w:usb0="00200003" w:usb1="00000000" w:usb2="00000000" w:usb3="00000000" w:csb0="00000001" w:csb1="00000000"/>
  </w:font>
  <w:font w:name="JasmineUPC">
    <w:panose1 w:val="02020603050405020304"/>
    <w:charset w:val="00"/>
    <w:family w:val="auto"/>
    <w:pitch w:val="default"/>
    <w:sig w:usb0="01000007" w:usb1="00000002" w:usb2="00000000" w:usb3="00000000" w:csb0="00010001" w:csb1="00000000"/>
  </w:font>
  <w:font w:name="Iskoola Pota">
    <w:panose1 w:val="020B0502040204020203"/>
    <w:charset w:val="00"/>
    <w:family w:val="auto"/>
    <w:pitch w:val="default"/>
    <w:sig w:usb0="00000003" w:usb1="00000000" w:usb2="00000200" w:usb3="00000000" w:csb0="20000001" w:csb1="00000000"/>
  </w:font>
  <w:font w:name="IrisUPC">
    <w:panose1 w:val="020B0604020202020204"/>
    <w:charset w:val="00"/>
    <w:family w:val="auto"/>
    <w:pitch w:val="default"/>
    <w:sig w:usb0="01000007" w:usb1="00000002" w:usb2="00000000" w:usb3="00000000" w:csb0="00010001" w:csb1="00000000"/>
  </w:font>
  <w:font w:name="Kalinga">
    <w:panose1 w:val="020B0502040204020203"/>
    <w:charset w:val="00"/>
    <w:family w:val="auto"/>
    <w:pitch w:val="default"/>
    <w:sig w:usb0="00080003" w:usb1="00000000" w:usb2="00000000" w:usb3="00000000" w:csb0="00000001" w:csb1="00000000"/>
  </w:font>
  <w:font w:name="Kartika">
    <w:panose1 w:val="02020503030404060203"/>
    <w:charset w:val="00"/>
    <w:family w:val="auto"/>
    <w:pitch w:val="default"/>
    <w:sig w:usb0="00800003" w:usb1="00000000" w:usb2="00000000" w:usb3="00000000" w:csb0="00000001" w:csb1="00000000"/>
  </w:font>
  <w:font w:name="Khmer UI">
    <w:panose1 w:val="020B0502040204020203"/>
    <w:charset w:val="00"/>
    <w:family w:val="auto"/>
    <w:pitch w:val="default"/>
    <w:sig w:usb0="8000002F" w:usb1="0000204A" w:usb2="00010000" w:usb3="00000000" w:csb0="00000001" w:csb1="00000000"/>
  </w:font>
  <w:font w:name="Kokila">
    <w:panose1 w:val="020B0604020202020204"/>
    <w:charset w:val="00"/>
    <w:family w:val="auto"/>
    <w:pitch w:val="default"/>
    <w:sig w:usb0="00008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Levenim MT">
    <w:panose1 w:val="02010502060101010101"/>
    <w:charset w:val="00"/>
    <w:family w:val="auto"/>
    <w:pitch w:val="default"/>
    <w:sig w:usb0="00000801" w:usb1="00000000" w:usb2="00000000" w:usb3="00000000" w:csb0="00000020" w:csb1="00200000"/>
  </w:font>
  <w:font w:name="Shonar Bangla">
    <w:panose1 w:val="020B0502040204020203"/>
    <w:charset w:val="00"/>
    <w:family w:val="auto"/>
    <w:pitch w:val="default"/>
    <w:sig w:usb0="00010003" w:usb1="00000000" w:usb2="00000000" w:usb3="00000000" w:csb0="00000001" w:csb1="00000000"/>
  </w:font>
  <w:font w:name="Shruti">
    <w:panose1 w:val="020B0502040204020203"/>
    <w:charset w:val="00"/>
    <w:family w:val="auto"/>
    <w:pitch w:val="default"/>
    <w:sig w:usb0="00040003"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Segoe UI Semibold">
    <w:panose1 w:val="020B0702040204020203"/>
    <w:charset w:val="00"/>
    <w:family w:val="auto"/>
    <w:pitch w:val="default"/>
    <w:sig w:usb0="E00002FF" w:usb1="4000A47B" w:usb2="00000001" w:usb3="00000000" w:csb0="2000019F" w:csb1="00000000"/>
  </w:font>
  <w:font w:name="Segoe UI">
    <w:panose1 w:val="020B0502040204020203"/>
    <w:charset w:val="00"/>
    <w:family w:val="auto"/>
    <w:pitch w:val="default"/>
    <w:sig w:usb0="E10022FF" w:usb1="C000E47F" w:usb2="00000029" w:usb3="00000000" w:csb0="200001DF" w:csb1="20000000"/>
  </w:font>
  <w:font w:name="Segoe Script">
    <w:panose1 w:val="020B0504020000000003"/>
    <w:charset w:val="00"/>
    <w:family w:val="auto"/>
    <w:pitch w:val="default"/>
    <w:sig w:usb0="0000028F"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Sakkal Majalla">
    <w:panose1 w:val="02000000000000000000"/>
    <w:charset w:val="00"/>
    <w:family w:val="auto"/>
    <w:pitch w:val="default"/>
    <w:sig w:usb0="A000207F" w:usb1="C000204B" w:usb2="00000008" w:usb3="00000000" w:csb0="200000D3" w:csb1="00000000"/>
  </w:font>
  <w:font w:name="Rod">
    <w:panose1 w:val="02030509050101010101"/>
    <w:charset w:val="00"/>
    <w:family w:val="auto"/>
    <w:pitch w:val="default"/>
    <w:sig w:usb0="00000801" w:usb1="00000000" w:usb2="00000000" w:usb3="00000000" w:csb0="00000020" w:csb1="00200000"/>
  </w:font>
  <w:font w:name="Raavi">
    <w:panose1 w:val="020B0502040204020203"/>
    <w:charset w:val="00"/>
    <w:family w:val="auto"/>
    <w:pitch w:val="default"/>
    <w:sig w:usb0="00020003" w:usb1="00000000" w:usb2="00000000" w:usb3="00000000" w:csb0="00000001" w:csb1="00000000"/>
  </w:font>
  <w:font w:name="Plantagenet Cherokee">
    <w:panose1 w:val="02020602070100000000"/>
    <w:charset w:val="00"/>
    <w:family w:val="auto"/>
    <w:pitch w:val="default"/>
    <w:sig w:usb0="00000003" w:usb1="00000000" w:usb2="00001000" w:usb3="00000000" w:csb0="00000001" w:csb1="00000000"/>
  </w:font>
  <w:font w:name="Palatino Linotype">
    <w:panose1 w:val="02040502050505030304"/>
    <w:charset w:val="00"/>
    <w:family w:val="auto"/>
    <w:pitch w:val="default"/>
    <w:sig w:usb0="E0000287" w:usb1="40000013" w:usb2="00000000" w:usb3="00000000" w:csb0="2000019F" w:csb1="00000000"/>
  </w:font>
  <w:font w:name="Nyala">
    <w:panose1 w:val="02000504070300020003"/>
    <w:charset w:val="00"/>
    <w:family w:val="auto"/>
    <w:pitch w:val="default"/>
    <w:sig w:usb0="A000006F" w:usb1="00000000" w:usb2="00000800" w:usb3="00000000" w:csb0="00000093" w:csb1="00000000"/>
  </w:font>
  <w:font w:name="Narkisim">
    <w:panose1 w:val="020E0502050101010101"/>
    <w:charset w:val="00"/>
    <w:family w:val="auto"/>
    <w:pitch w:val="default"/>
    <w:sig w:usb0="00000801" w:usb1="00000000" w:usb2="00000000" w:usb3="00000000" w:csb0="00000020" w:csb1="0020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raditional Arabic">
    <w:panose1 w:val="02020603050405020304"/>
    <w:charset w:val="00"/>
    <w:family w:val="auto"/>
    <w:pitch w:val="default"/>
    <w:sig w:usb0="00006003" w:usb1="80000000" w:usb2="00000008" w:usb3="00000000" w:csb0="00000041" w:csb1="20080000"/>
  </w:font>
  <w:font w:name="LED">
    <w:altName w:val="Segoe Print"/>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Lucida Console">
    <w:panose1 w:val="020B0609040504020204"/>
    <w:charset w:val="00"/>
    <w:family w:val="modern"/>
    <w:pitch w:val="default"/>
    <w:sig w:usb0="8000028F" w:usb1="00001800" w:usb2="00000000" w:usb3="00000000" w:csb0="0000001F" w:csb1="D7D70000"/>
  </w:font>
  <w:font w:name="PMingLiU">
    <w:panose1 w:val="02020500000000000000"/>
    <w:charset w:val="88"/>
    <w:family w:val="roman"/>
    <w:pitch w:val="default"/>
    <w:sig w:usb0="A00002FF" w:usb1="28CFFCFA" w:usb2="00000016" w:usb3="00000000" w:csb0="00100001" w:csb1="00000000"/>
  </w:font>
  <w:font w:name="Arial Unicode MS">
    <w:altName w:val="Arial"/>
    <w:panose1 w:val="00000000000000000000"/>
    <w:charset w:val="00"/>
    <w:family w:val="auto"/>
    <w:pitch w:val="default"/>
    <w:sig w:usb0="00000000" w:usb1="00000000" w:usb2="00000000" w:usb3="00000000" w:csb0="00000000" w:csb1="00000000"/>
  </w:font>
  <w:font w:name="font-weight : 400">
    <w:altName w:val="Segoe Print"/>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1F00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Theme="minorEastAsia"/>
        <w:b/>
        <w:bCs/>
        <w:sz w:val="24"/>
        <w:szCs w:val="24"/>
        <w:lang w:val="en-US" w:eastAsia="zh-CN"/>
      </w:rPr>
    </w:pPr>
    <w:r>
      <w:rPr>
        <w:rFonts w:hint="eastAsia"/>
        <w:b/>
        <w:bCs/>
        <w:sz w:val="24"/>
        <w:szCs w:val="24"/>
        <w:lang w:val="en-US" w:eastAsia="zh-CN"/>
      </w:rPr>
      <w:t>杭州米科传感技术有限公司   联系方式：400-870-7576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B0B6B"/>
    <w:multiLevelType w:val="multilevel"/>
    <w:tmpl w:val="317B0B6B"/>
    <w:lvl w:ilvl="0" w:tentative="0">
      <w:start w:val="1"/>
      <w:numFmt w:val="decimal"/>
      <w:lvlText w:val="%1."/>
      <w:lvlJc w:val="left"/>
      <w:pPr>
        <w:ind w:left="360" w:hanging="360"/>
      </w:pPr>
      <w:rPr>
        <w:rFonts w:hint="default"/>
        <w:b/>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D535025"/>
    <w:multiLevelType w:val="multilevel"/>
    <w:tmpl w:val="3D53502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47058B"/>
    <w:rsid w:val="048C3F77"/>
    <w:rsid w:val="0C627774"/>
    <w:rsid w:val="1211539B"/>
    <w:rsid w:val="15B7335F"/>
    <w:rsid w:val="26C2153F"/>
    <w:rsid w:val="2A104CB6"/>
    <w:rsid w:val="2AD5733C"/>
    <w:rsid w:val="2C990FA8"/>
    <w:rsid w:val="42C5750C"/>
    <w:rsid w:val="441C0734"/>
    <w:rsid w:val="46986DB8"/>
    <w:rsid w:val="52471BF3"/>
    <w:rsid w:val="5C47058B"/>
    <w:rsid w:val="63EF1B99"/>
    <w:rsid w:val="64747CD9"/>
    <w:rsid w:val="64A41E96"/>
    <w:rsid w:val="687340FC"/>
    <w:rsid w:val="7D6470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2017-04-26T00:35:00Z</dcterms:created>
  <dc:creator>Administrator</dc:creator>
  <cp:lastModifiedBy>杭州联测有限公司</cp:lastModifiedBy>
  <dcterms:modified xsi:type="dcterms:W3CDTF">2018-01-19T08:29:50Z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